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2A4" w:rsidRDefault="007132A4" w:rsidP="007132A4">
      <w:pPr>
        <w:pStyle w:val="a3"/>
        <w:shd w:val="clear" w:color="auto" w:fill="FFFFFF"/>
        <w:spacing w:before="0" w:beforeAutospacing="0" w:after="0" w:afterAutospacing="0" w:line="450" w:lineRule="atLeast"/>
        <w:jc w:val="center"/>
        <w:rPr>
          <w:color w:val="4C5157"/>
        </w:rPr>
      </w:pPr>
      <w:r w:rsidRPr="000F54D0">
        <w:rPr>
          <w:rFonts w:hint="eastAsia"/>
          <w:bCs/>
          <w:color w:val="4C5157"/>
          <w:sz w:val="44"/>
          <w:szCs w:val="44"/>
          <w:bdr w:val="none" w:sz="0" w:space="0" w:color="auto" w:frame="1"/>
        </w:rPr>
        <w:t>中共海南省委办公厅关于印发</w:t>
      </w:r>
      <w:r w:rsidRPr="000F54D0">
        <w:rPr>
          <w:rFonts w:hint="eastAsia"/>
          <w:bCs/>
          <w:color w:val="4C5157"/>
          <w:sz w:val="44"/>
          <w:szCs w:val="44"/>
          <w:bdr w:val="none" w:sz="0" w:space="0" w:color="auto" w:frame="1"/>
        </w:rPr>
        <w:br/>
        <w:t>《海南省党委(党组)理论学习中心组</w:t>
      </w:r>
      <w:r w:rsidRPr="000F54D0">
        <w:rPr>
          <w:rFonts w:hint="eastAsia"/>
          <w:bCs/>
          <w:color w:val="4C5157"/>
          <w:sz w:val="44"/>
          <w:szCs w:val="44"/>
          <w:bdr w:val="none" w:sz="0" w:space="0" w:color="auto" w:frame="1"/>
        </w:rPr>
        <w:br/>
        <w:t>学习规则》的通知</w:t>
      </w:r>
      <w:r>
        <w:rPr>
          <w:rFonts w:hint="eastAsia"/>
          <w:color w:val="4C5157"/>
          <w:bdr w:val="none" w:sz="0" w:space="0" w:color="auto" w:frame="1"/>
        </w:rPr>
        <w:br/>
      </w:r>
      <w:proofErr w:type="gramStart"/>
      <w:r w:rsidRPr="005B221E">
        <w:rPr>
          <w:rFonts w:ascii="楷体_GB2312" w:eastAsia="楷体_GB2312" w:hAnsi="楷体_GB2312" w:cs="楷体_GB2312" w:hint="eastAsia"/>
          <w:color w:val="333333"/>
          <w:kern w:val="2"/>
          <w:sz w:val="32"/>
          <w:szCs w:val="32"/>
          <w:shd w:val="clear" w:color="auto" w:fill="FFFFFF"/>
        </w:rPr>
        <w:t>琼办发</w:t>
      </w:r>
      <w:proofErr w:type="gramEnd"/>
      <w:r w:rsidRPr="005B221E">
        <w:rPr>
          <w:rFonts w:ascii="楷体_GB2312" w:eastAsia="楷体_GB2312" w:hAnsi="楷体_GB2312" w:cs="楷体_GB2312" w:hint="eastAsia"/>
          <w:color w:val="333333"/>
          <w:kern w:val="2"/>
          <w:sz w:val="32"/>
          <w:szCs w:val="32"/>
          <w:shd w:val="clear" w:color="auto" w:fill="FFFFFF"/>
        </w:rPr>
        <w:t>〔2021〕17号</w:t>
      </w:r>
    </w:p>
    <w:p w:rsidR="007132A4" w:rsidRDefault="007132A4" w:rsidP="007132A4">
      <w:pPr>
        <w:pStyle w:val="a3"/>
        <w:shd w:val="clear" w:color="auto" w:fill="FFFFFF"/>
        <w:spacing w:before="0" w:beforeAutospacing="0" w:after="0" w:afterAutospacing="0" w:line="450" w:lineRule="atLeast"/>
        <w:jc w:val="center"/>
        <w:rPr>
          <w:color w:val="4C5157"/>
        </w:rPr>
      </w:pPr>
    </w:p>
    <w:p w:rsidR="005B221E" w:rsidRDefault="007132A4" w:rsidP="005B221E">
      <w:pPr>
        <w:pStyle w:val="a3"/>
        <w:shd w:val="clear" w:color="auto" w:fill="FFFFFF"/>
        <w:spacing w:before="0" w:beforeAutospacing="0" w:after="240" w:afterAutospacing="0" w:line="450" w:lineRule="atLeast"/>
        <w:jc w:val="both"/>
        <w:rPr>
          <w:rFonts w:ascii="仿宋_GB2312" w:eastAsia="仿宋_GB2312"/>
          <w:color w:val="4C5157"/>
          <w:sz w:val="32"/>
          <w:szCs w:val="32"/>
        </w:rPr>
      </w:pPr>
      <w:r w:rsidRPr="005B221E">
        <w:rPr>
          <w:rFonts w:ascii="仿宋_GB2312" w:eastAsia="仿宋_GB2312" w:hint="eastAsia"/>
          <w:color w:val="4C5157"/>
          <w:sz w:val="32"/>
          <w:szCs w:val="32"/>
        </w:rPr>
        <w:t>各市、县、自治县党委和人民政府，省委各部门，省级国家机关各部门，各人民团体：</w:t>
      </w:r>
    </w:p>
    <w:p w:rsidR="007132A4" w:rsidRPr="005B221E" w:rsidRDefault="007132A4" w:rsidP="005B221E">
      <w:pPr>
        <w:pStyle w:val="a3"/>
        <w:shd w:val="clear" w:color="auto" w:fill="FFFFFF"/>
        <w:spacing w:before="0" w:beforeAutospacing="0" w:after="240" w:afterAutospacing="0" w:line="450" w:lineRule="atLeast"/>
        <w:ind w:firstLineChars="200" w:firstLine="640"/>
        <w:jc w:val="both"/>
        <w:rPr>
          <w:rFonts w:ascii="仿宋_GB2312" w:eastAsia="仿宋_GB2312"/>
          <w:color w:val="4C5157"/>
          <w:sz w:val="32"/>
          <w:szCs w:val="32"/>
        </w:rPr>
      </w:pPr>
      <w:r w:rsidRPr="005B221E">
        <w:rPr>
          <w:rFonts w:ascii="仿宋_GB2312" w:eastAsia="仿宋_GB2312" w:hint="eastAsia"/>
          <w:color w:val="4C5157"/>
          <w:sz w:val="32"/>
          <w:szCs w:val="32"/>
        </w:rPr>
        <w:t>《海南省党委(党组)理论学习中心组学习规则》已经省委意，现印发给你们，请结合实际认真遵照执行。</w:t>
      </w:r>
    </w:p>
    <w:p w:rsidR="007132A4" w:rsidRPr="005B221E" w:rsidRDefault="007132A4" w:rsidP="005B221E">
      <w:pPr>
        <w:pStyle w:val="a3"/>
        <w:shd w:val="clear" w:color="auto" w:fill="FFFFFF"/>
        <w:spacing w:before="0" w:beforeAutospacing="0" w:after="0" w:afterAutospacing="0" w:line="450" w:lineRule="atLeast"/>
        <w:jc w:val="both"/>
        <w:rPr>
          <w:rFonts w:ascii="仿宋_GB2312" w:eastAsia="仿宋_GB2312"/>
          <w:color w:val="4C5157"/>
          <w:sz w:val="32"/>
          <w:szCs w:val="32"/>
        </w:rPr>
      </w:pPr>
    </w:p>
    <w:p w:rsidR="007132A4" w:rsidRPr="005B221E" w:rsidRDefault="007132A4" w:rsidP="007132A4">
      <w:pPr>
        <w:pStyle w:val="a3"/>
        <w:shd w:val="clear" w:color="auto" w:fill="FFFFFF"/>
        <w:spacing w:before="0" w:beforeAutospacing="0" w:after="0" w:afterAutospacing="0" w:line="450" w:lineRule="atLeast"/>
        <w:jc w:val="right"/>
        <w:rPr>
          <w:rFonts w:ascii="仿宋_GB2312" w:eastAsia="仿宋_GB2312"/>
          <w:color w:val="4C5157"/>
          <w:sz w:val="32"/>
          <w:szCs w:val="32"/>
        </w:rPr>
      </w:pPr>
      <w:r w:rsidRPr="005B221E">
        <w:rPr>
          <w:rFonts w:ascii="仿宋_GB2312" w:eastAsia="仿宋_GB2312" w:hint="eastAsia"/>
          <w:color w:val="4C5157"/>
          <w:sz w:val="32"/>
          <w:szCs w:val="32"/>
        </w:rPr>
        <w:t>中共海南省委办公厅</w:t>
      </w:r>
    </w:p>
    <w:p w:rsidR="007132A4" w:rsidRDefault="007132A4" w:rsidP="007132A4">
      <w:pPr>
        <w:pStyle w:val="a3"/>
        <w:shd w:val="clear" w:color="auto" w:fill="FFFFFF"/>
        <w:spacing w:before="0" w:beforeAutospacing="0" w:after="0" w:afterAutospacing="0" w:line="450" w:lineRule="atLeast"/>
        <w:jc w:val="right"/>
        <w:rPr>
          <w:rFonts w:ascii="仿宋_GB2312" w:eastAsia="仿宋_GB2312"/>
          <w:color w:val="4C5157"/>
          <w:sz w:val="32"/>
          <w:szCs w:val="32"/>
        </w:rPr>
      </w:pPr>
      <w:r w:rsidRPr="005B221E">
        <w:rPr>
          <w:rFonts w:ascii="仿宋_GB2312" w:eastAsia="仿宋_GB2312" w:hint="eastAsia"/>
          <w:color w:val="4C5157"/>
          <w:sz w:val="32"/>
          <w:szCs w:val="32"/>
        </w:rPr>
        <w:t>2021年4月29日</w:t>
      </w:r>
    </w:p>
    <w:p w:rsidR="0030405D" w:rsidRPr="005B221E" w:rsidRDefault="0030405D" w:rsidP="007132A4">
      <w:pPr>
        <w:pStyle w:val="a3"/>
        <w:shd w:val="clear" w:color="auto" w:fill="FFFFFF"/>
        <w:spacing w:before="0" w:beforeAutospacing="0" w:after="0" w:afterAutospacing="0" w:line="450" w:lineRule="atLeast"/>
        <w:jc w:val="right"/>
        <w:rPr>
          <w:rFonts w:ascii="仿宋_GB2312" w:eastAsia="仿宋_GB2312"/>
          <w:color w:val="4C5157"/>
          <w:sz w:val="32"/>
          <w:szCs w:val="32"/>
        </w:rPr>
      </w:pPr>
    </w:p>
    <w:p w:rsidR="005B221E" w:rsidRDefault="007132A4" w:rsidP="005B221E">
      <w:pPr>
        <w:pStyle w:val="a3"/>
        <w:shd w:val="clear" w:color="auto" w:fill="FFFFFF"/>
        <w:spacing w:before="0" w:beforeAutospacing="0" w:after="240" w:afterAutospacing="0" w:line="450" w:lineRule="atLeast"/>
        <w:ind w:firstLine="480"/>
        <w:jc w:val="both"/>
        <w:rPr>
          <w:rFonts w:ascii="仿宋_GB2312" w:eastAsia="仿宋_GB2312"/>
          <w:color w:val="4C5157"/>
          <w:sz w:val="32"/>
          <w:szCs w:val="32"/>
        </w:rPr>
      </w:pPr>
      <w:r w:rsidRPr="005B221E">
        <w:rPr>
          <w:rFonts w:ascii="仿宋_GB2312" w:eastAsia="仿宋_GB2312" w:hint="eastAsia"/>
          <w:color w:val="4C5157"/>
          <w:sz w:val="32"/>
          <w:szCs w:val="32"/>
        </w:rPr>
        <w:t>(此件公开发布)</w:t>
      </w:r>
    </w:p>
    <w:p w:rsidR="005B221E" w:rsidRPr="002B7C9C" w:rsidRDefault="005B221E" w:rsidP="005B221E">
      <w:pPr>
        <w:pStyle w:val="a3"/>
        <w:shd w:val="clear" w:color="auto" w:fill="FFFFFF"/>
        <w:spacing w:before="0" w:beforeAutospacing="0" w:after="240" w:afterAutospacing="0" w:line="450" w:lineRule="atLeast"/>
        <w:ind w:firstLine="480"/>
        <w:jc w:val="center"/>
        <w:rPr>
          <w:rFonts w:ascii="黑体" w:eastAsia="黑体" w:hAnsi="黑体"/>
          <w:bCs/>
          <w:color w:val="4C5157"/>
          <w:sz w:val="32"/>
          <w:szCs w:val="32"/>
          <w:bdr w:val="none" w:sz="0" w:space="0" w:color="auto" w:frame="1"/>
        </w:rPr>
      </w:pPr>
      <w:bookmarkStart w:id="0" w:name="_GoBack"/>
      <w:bookmarkEnd w:id="0"/>
    </w:p>
    <w:p w:rsidR="007132A4" w:rsidRPr="005B221E" w:rsidRDefault="007132A4" w:rsidP="005B221E">
      <w:pPr>
        <w:pStyle w:val="a3"/>
        <w:shd w:val="clear" w:color="auto" w:fill="FFFFFF"/>
        <w:spacing w:before="0" w:beforeAutospacing="0" w:after="240" w:afterAutospacing="0" w:line="450" w:lineRule="atLeast"/>
        <w:ind w:firstLine="480"/>
        <w:jc w:val="center"/>
        <w:rPr>
          <w:rFonts w:ascii="仿宋_GB2312" w:eastAsia="仿宋_GB2312"/>
          <w:color w:val="4C5157"/>
          <w:sz w:val="32"/>
          <w:szCs w:val="32"/>
        </w:rPr>
      </w:pPr>
      <w:r w:rsidRPr="005B221E">
        <w:rPr>
          <w:rFonts w:ascii="黑体" w:eastAsia="黑体" w:hAnsi="黑体" w:hint="eastAsia"/>
          <w:bCs/>
          <w:color w:val="4C5157"/>
          <w:sz w:val="32"/>
          <w:szCs w:val="32"/>
          <w:bdr w:val="none" w:sz="0" w:space="0" w:color="auto" w:frame="1"/>
        </w:rPr>
        <w:t>海南省党委(党组)理论学习中心组学习规则</w:t>
      </w:r>
      <w:r>
        <w:rPr>
          <w:rFonts w:hint="eastAsia"/>
          <w:b/>
          <w:bCs/>
          <w:color w:val="4C5157"/>
          <w:sz w:val="30"/>
          <w:szCs w:val="30"/>
          <w:bdr w:val="none" w:sz="0" w:space="0" w:color="auto" w:frame="1"/>
        </w:rPr>
        <w:br/>
      </w:r>
      <w:r w:rsidRPr="005B221E">
        <w:rPr>
          <w:rFonts w:ascii="楷体_GB2312" w:eastAsia="楷体_GB2312" w:hAnsi="楷体_GB2312" w:cs="楷体_GB2312" w:hint="eastAsia"/>
          <w:color w:val="333333"/>
          <w:kern w:val="2"/>
          <w:sz w:val="32"/>
          <w:szCs w:val="32"/>
          <w:shd w:val="clear" w:color="auto" w:fill="FFFFFF"/>
        </w:rPr>
        <w:t>(2021年4月25日中共海南省委常委会会议审议批准</w:t>
      </w:r>
      <w:r w:rsidRPr="005B221E">
        <w:rPr>
          <w:rFonts w:ascii="楷体_GB2312" w:eastAsia="楷体_GB2312" w:hAnsi="楷体_GB2312" w:cs="楷体_GB2312" w:hint="eastAsia"/>
          <w:color w:val="333333"/>
          <w:kern w:val="2"/>
          <w:sz w:val="32"/>
          <w:szCs w:val="32"/>
          <w:shd w:val="clear" w:color="auto" w:fill="FFFFFF"/>
        </w:rPr>
        <w:br/>
        <w:t>2021年4月29日中共海南省委办公厅发布)</w:t>
      </w:r>
    </w:p>
    <w:p w:rsidR="007132A4" w:rsidRPr="005B221E" w:rsidRDefault="007132A4" w:rsidP="007132A4">
      <w:pPr>
        <w:pStyle w:val="a3"/>
        <w:shd w:val="clear" w:color="auto" w:fill="FFFFFF"/>
        <w:spacing w:before="0" w:beforeAutospacing="0" w:after="0" w:afterAutospacing="0" w:line="450" w:lineRule="atLeast"/>
        <w:jc w:val="center"/>
        <w:rPr>
          <w:rFonts w:ascii="黑体" w:eastAsia="黑体" w:hAnsi="黑体"/>
          <w:color w:val="4C5157"/>
          <w:sz w:val="32"/>
          <w:szCs w:val="32"/>
        </w:rPr>
      </w:pPr>
      <w:r w:rsidRPr="005B221E">
        <w:rPr>
          <w:rFonts w:ascii="黑体" w:eastAsia="黑体" w:hAnsi="黑体" w:hint="eastAsia"/>
          <w:bCs/>
          <w:color w:val="4C5157"/>
          <w:sz w:val="32"/>
          <w:szCs w:val="32"/>
          <w:bdr w:val="none" w:sz="0" w:space="0" w:color="auto" w:frame="1"/>
        </w:rPr>
        <w:t>第一章</w:t>
      </w:r>
      <w:r w:rsidRPr="005B221E">
        <w:rPr>
          <w:rFonts w:ascii="黑体" w:eastAsia="黑体" w:hAnsi="黑体" w:hint="eastAsia"/>
          <w:bCs/>
          <w:color w:val="4C5157"/>
          <w:sz w:val="32"/>
          <w:szCs w:val="32"/>
          <w:bdr w:val="none" w:sz="0" w:space="0" w:color="auto" w:frame="1"/>
        </w:rPr>
        <w:t> </w:t>
      </w:r>
      <w:r w:rsidRPr="005B221E">
        <w:rPr>
          <w:rFonts w:ascii="黑体" w:eastAsia="黑体" w:hAnsi="黑体" w:hint="eastAsia"/>
          <w:bCs/>
          <w:color w:val="4C5157"/>
          <w:sz w:val="32"/>
          <w:szCs w:val="32"/>
          <w:bdr w:val="none" w:sz="0" w:space="0" w:color="auto" w:frame="1"/>
        </w:rPr>
        <w:t>总</w:t>
      </w:r>
      <w:r w:rsidRPr="005B221E">
        <w:rPr>
          <w:rFonts w:ascii="黑体" w:eastAsia="黑体" w:hAnsi="黑体" w:hint="eastAsia"/>
          <w:bCs/>
          <w:color w:val="4C5157"/>
          <w:sz w:val="32"/>
          <w:szCs w:val="32"/>
          <w:bdr w:val="none" w:sz="0" w:space="0" w:color="auto" w:frame="1"/>
        </w:rPr>
        <w:t> </w:t>
      </w:r>
      <w:r w:rsidRPr="005B221E">
        <w:rPr>
          <w:rFonts w:ascii="黑体" w:eastAsia="黑体" w:hAnsi="黑体" w:hint="eastAsia"/>
          <w:bCs/>
          <w:color w:val="4C5157"/>
          <w:sz w:val="32"/>
          <w:szCs w:val="32"/>
          <w:bdr w:val="none" w:sz="0" w:space="0" w:color="auto" w:frame="1"/>
        </w:rPr>
        <w:t>则</w:t>
      </w:r>
    </w:p>
    <w:p w:rsidR="007132A4" w:rsidRPr="005B221E" w:rsidRDefault="007132A4" w:rsidP="0030405D">
      <w:pPr>
        <w:pStyle w:val="a3"/>
        <w:shd w:val="clear" w:color="auto" w:fill="FFFFFF"/>
        <w:spacing w:before="0" w:beforeAutospacing="0" w:after="0" w:afterAutospacing="0" w:line="450" w:lineRule="atLeast"/>
        <w:ind w:firstLineChars="200" w:firstLine="643"/>
        <w:jc w:val="both"/>
        <w:rPr>
          <w:rFonts w:ascii="仿宋_GB2312" w:eastAsia="仿宋_GB2312"/>
          <w:color w:val="4C5157"/>
          <w:sz w:val="32"/>
          <w:szCs w:val="32"/>
        </w:rPr>
      </w:pPr>
      <w:r w:rsidRPr="005B221E">
        <w:rPr>
          <w:rFonts w:ascii="仿宋_GB2312" w:eastAsia="仿宋_GB2312" w:hint="eastAsia"/>
          <w:b/>
          <w:bCs/>
          <w:color w:val="4C5157"/>
          <w:sz w:val="32"/>
          <w:szCs w:val="32"/>
          <w:bdr w:val="none" w:sz="0" w:space="0" w:color="auto" w:frame="1"/>
        </w:rPr>
        <w:lastRenderedPageBreak/>
        <w:t>第一条</w:t>
      </w:r>
      <w:r w:rsidRPr="005B221E">
        <w:rPr>
          <w:rFonts w:ascii="仿宋_GB2312" w:eastAsia="仿宋_GB2312" w:hint="eastAsia"/>
          <w:color w:val="4C5157"/>
          <w:sz w:val="32"/>
          <w:szCs w:val="32"/>
        </w:rPr>
        <w:t> </w:t>
      </w:r>
      <w:r w:rsidRPr="005B221E">
        <w:rPr>
          <w:rFonts w:ascii="仿宋_GB2312" w:eastAsia="仿宋_GB2312" w:hint="eastAsia"/>
          <w:color w:val="4C5157"/>
          <w:sz w:val="32"/>
          <w:szCs w:val="32"/>
        </w:rPr>
        <w:t>为推动以习近平新时代中国特色社会主义思想为指导的理论武装工作深入开展，进一步推进我省各级党委(党组)理论学习中心组学习制度化、规范化，提高领导干部的理论水平和工作能力，加强领导班子思想政治建设，为海南全面深化改革开放和中国特色自由贸易港建设奠定坚实基础，根据《中国共产党党委(党组)理论学习中心组学习规则》等有关党内法规，结合我省实际，制定本规则。</w:t>
      </w:r>
    </w:p>
    <w:p w:rsidR="007132A4" w:rsidRPr="005B221E" w:rsidRDefault="007132A4" w:rsidP="0030405D">
      <w:pPr>
        <w:pStyle w:val="a3"/>
        <w:shd w:val="clear" w:color="auto" w:fill="FFFFFF"/>
        <w:spacing w:before="0" w:beforeAutospacing="0" w:after="0" w:afterAutospacing="0" w:line="450" w:lineRule="atLeast"/>
        <w:ind w:firstLineChars="200" w:firstLine="643"/>
        <w:jc w:val="both"/>
        <w:rPr>
          <w:rFonts w:ascii="仿宋_GB2312" w:eastAsia="仿宋_GB2312"/>
          <w:color w:val="4C5157"/>
          <w:sz w:val="32"/>
          <w:szCs w:val="32"/>
        </w:rPr>
      </w:pPr>
      <w:r w:rsidRPr="005B221E">
        <w:rPr>
          <w:rFonts w:ascii="仿宋_GB2312" w:eastAsia="仿宋_GB2312" w:hint="eastAsia"/>
          <w:b/>
          <w:bCs/>
          <w:color w:val="4C5157"/>
          <w:sz w:val="32"/>
          <w:szCs w:val="32"/>
          <w:bdr w:val="none" w:sz="0" w:space="0" w:color="auto" w:frame="1"/>
        </w:rPr>
        <w:t>第二条</w:t>
      </w:r>
      <w:r w:rsidRPr="005B221E">
        <w:rPr>
          <w:rFonts w:ascii="仿宋_GB2312" w:eastAsia="仿宋_GB2312" w:hint="eastAsia"/>
          <w:color w:val="4C5157"/>
          <w:sz w:val="32"/>
          <w:szCs w:val="32"/>
        </w:rPr>
        <w:t> </w:t>
      </w:r>
      <w:r w:rsidRPr="005B221E">
        <w:rPr>
          <w:rFonts w:ascii="仿宋_GB2312" w:eastAsia="仿宋_GB2312" w:hint="eastAsia"/>
          <w:color w:val="4C5157"/>
          <w:sz w:val="32"/>
          <w:szCs w:val="32"/>
        </w:rPr>
        <w:t>党委(党组)理论学习中心组学习，是各级党委(党组)领导班子和领导干部在职理论学习的重要组织形式，是严肃党内政治生活、强化党性修养的重要内容，是加强各级领导班子思想政治建设的重要制度，是建设学习型服务型创新型领导机关、提高执政能力和领导水平的重要途径。</w:t>
      </w:r>
    </w:p>
    <w:p w:rsidR="007132A4" w:rsidRPr="005B221E" w:rsidRDefault="007132A4" w:rsidP="0030405D">
      <w:pPr>
        <w:pStyle w:val="a3"/>
        <w:shd w:val="clear" w:color="auto" w:fill="FFFFFF"/>
        <w:spacing w:before="0" w:beforeAutospacing="0" w:after="0" w:afterAutospacing="0" w:line="450" w:lineRule="atLeast"/>
        <w:ind w:firstLineChars="200" w:firstLine="643"/>
        <w:jc w:val="both"/>
        <w:rPr>
          <w:rFonts w:ascii="仿宋_GB2312" w:eastAsia="仿宋_GB2312"/>
          <w:color w:val="4C5157"/>
          <w:sz w:val="32"/>
          <w:szCs w:val="32"/>
        </w:rPr>
      </w:pPr>
      <w:r w:rsidRPr="005B221E">
        <w:rPr>
          <w:rFonts w:ascii="仿宋_GB2312" w:eastAsia="仿宋_GB2312" w:hint="eastAsia"/>
          <w:b/>
          <w:bCs/>
          <w:color w:val="4C5157"/>
          <w:sz w:val="32"/>
          <w:szCs w:val="32"/>
          <w:bdr w:val="none" w:sz="0" w:space="0" w:color="auto" w:frame="1"/>
        </w:rPr>
        <w:t>第三条</w:t>
      </w:r>
      <w:r w:rsidRPr="005B221E">
        <w:rPr>
          <w:rFonts w:ascii="仿宋_GB2312" w:eastAsia="仿宋_GB2312" w:hint="eastAsia"/>
          <w:color w:val="4C5157"/>
          <w:sz w:val="32"/>
          <w:szCs w:val="32"/>
        </w:rPr>
        <w:t> </w:t>
      </w:r>
      <w:r w:rsidRPr="005B221E">
        <w:rPr>
          <w:rFonts w:ascii="仿宋_GB2312" w:eastAsia="仿宋_GB2312" w:hint="eastAsia"/>
          <w:color w:val="4C5157"/>
          <w:sz w:val="32"/>
          <w:szCs w:val="32"/>
        </w:rPr>
        <w:t>各级党委(党组)把推进理论学习中心组学习制度化、规范化作为一项重大政治任务，把理论学习中心组学习列入重要议事日程，纳入党建工作责任制，纳入意识形态工作责任制。</w:t>
      </w:r>
    </w:p>
    <w:p w:rsidR="007132A4" w:rsidRPr="005B221E" w:rsidRDefault="007132A4" w:rsidP="0030405D">
      <w:pPr>
        <w:pStyle w:val="a3"/>
        <w:shd w:val="clear" w:color="auto" w:fill="FFFFFF"/>
        <w:spacing w:before="0" w:beforeAutospacing="0" w:after="0" w:afterAutospacing="0" w:line="450" w:lineRule="atLeast"/>
        <w:ind w:firstLineChars="200" w:firstLine="643"/>
        <w:jc w:val="both"/>
        <w:rPr>
          <w:rFonts w:ascii="仿宋_GB2312" w:eastAsia="仿宋_GB2312"/>
          <w:color w:val="4C5157"/>
          <w:sz w:val="32"/>
          <w:szCs w:val="32"/>
        </w:rPr>
      </w:pPr>
      <w:r w:rsidRPr="005B221E">
        <w:rPr>
          <w:rFonts w:ascii="仿宋_GB2312" w:eastAsia="仿宋_GB2312" w:hint="eastAsia"/>
          <w:b/>
          <w:bCs/>
          <w:color w:val="4C5157"/>
          <w:sz w:val="32"/>
          <w:szCs w:val="32"/>
          <w:bdr w:val="none" w:sz="0" w:space="0" w:color="auto" w:frame="1"/>
        </w:rPr>
        <w:t>第四条</w:t>
      </w:r>
      <w:r w:rsidRPr="005B221E">
        <w:rPr>
          <w:rFonts w:ascii="仿宋_GB2312" w:eastAsia="仿宋_GB2312" w:hint="eastAsia"/>
          <w:color w:val="4C5157"/>
          <w:sz w:val="32"/>
          <w:szCs w:val="32"/>
        </w:rPr>
        <w:t> </w:t>
      </w:r>
      <w:r w:rsidRPr="005B221E">
        <w:rPr>
          <w:rFonts w:ascii="仿宋_GB2312" w:eastAsia="仿宋_GB2312" w:hint="eastAsia"/>
          <w:color w:val="4C5157"/>
          <w:sz w:val="32"/>
          <w:szCs w:val="32"/>
        </w:rPr>
        <w:t>党委(党组)理论学习中心组学习以政治学习为根本，以深入学习中国特色社会主义理论体系为首要任务，以深入学习贯彻习近平新时代中国特色社会主义思想为重点，尤其是与海南全面深化改革开放和中国特色自由贸易港建设实践相结合，深入学习贯彻习近平总书记关于海南工作的系列重要讲话和重要指示批示精神，以掌握和运用马克思</w:t>
      </w:r>
      <w:r w:rsidRPr="005B221E">
        <w:rPr>
          <w:rFonts w:ascii="仿宋_GB2312" w:eastAsia="仿宋_GB2312" w:hint="eastAsia"/>
          <w:color w:val="4C5157"/>
          <w:sz w:val="32"/>
          <w:szCs w:val="32"/>
        </w:rPr>
        <w:lastRenderedPageBreak/>
        <w:t>主义立场、观点、方法为目的，坚持围绕中心、服务大局，坚持知行合一、学以致用，坚持目标导向和问题导向、注重实效，坚持依规管理、从严治学。</w:t>
      </w:r>
    </w:p>
    <w:p w:rsidR="007132A4" w:rsidRPr="005B221E" w:rsidRDefault="007132A4" w:rsidP="0030405D">
      <w:pPr>
        <w:pStyle w:val="a3"/>
        <w:shd w:val="clear" w:color="auto" w:fill="FFFFFF"/>
        <w:spacing w:before="0" w:beforeAutospacing="0" w:after="0" w:afterAutospacing="0" w:line="450" w:lineRule="atLeast"/>
        <w:ind w:firstLineChars="200" w:firstLine="643"/>
        <w:jc w:val="both"/>
        <w:rPr>
          <w:rFonts w:ascii="仿宋_GB2312" w:eastAsia="仿宋_GB2312"/>
          <w:color w:val="4C5157"/>
          <w:sz w:val="32"/>
          <w:szCs w:val="32"/>
        </w:rPr>
      </w:pPr>
      <w:r w:rsidRPr="005B221E">
        <w:rPr>
          <w:rFonts w:ascii="仿宋_GB2312" w:eastAsia="仿宋_GB2312" w:hint="eastAsia"/>
          <w:b/>
          <w:bCs/>
          <w:color w:val="4C5157"/>
          <w:sz w:val="32"/>
          <w:szCs w:val="32"/>
          <w:bdr w:val="none" w:sz="0" w:space="0" w:color="auto" w:frame="1"/>
        </w:rPr>
        <w:t>第五条</w:t>
      </w:r>
      <w:r w:rsidRPr="005B221E">
        <w:rPr>
          <w:rFonts w:ascii="仿宋_GB2312" w:eastAsia="仿宋_GB2312" w:hint="eastAsia"/>
          <w:b/>
          <w:bCs/>
          <w:color w:val="4C5157"/>
          <w:sz w:val="32"/>
          <w:szCs w:val="32"/>
          <w:bdr w:val="none" w:sz="0" w:space="0" w:color="auto" w:frame="1"/>
        </w:rPr>
        <w:t> </w:t>
      </w:r>
      <w:r w:rsidRPr="005B221E">
        <w:rPr>
          <w:rFonts w:ascii="仿宋_GB2312" w:eastAsia="仿宋_GB2312" w:hint="eastAsia"/>
          <w:color w:val="4C5157"/>
          <w:sz w:val="32"/>
          <w:szCs w:val="32"/>
        </w:rPr>
        <w:t>本规则适用于我省各级党委(党组)理论学习中心组学习，党的各级纪律检查机关、工作机关、直属事业单位的领导班子理论学习中心组学习。</w:t>
      </w:r>
    </w:p>
    <w:p w:rsidR="007132A4" w:rsidRPr="005B221E" w:rsidRDefault="007132A4" w:rsidP="0030405D">
      <w:pPr>
        <w:pStyle w:val="a3"/>
        <w:shd w:val="clear" w:color="auto" w:fill="FFFFFF"/>
        <w:spacing w:before="0" w:beforeAutospacing="0" w:after="0" w:afterAutospacing="0" w:line="450" w:lineRule="atLeast"/>
        <w:ind w:firstLineChars="200" w:firstLine="640"/>
        <w:jc w:val="both"/>
        <w:rPr>
          <w:rFonts w:ascii="仿宋_GB2312" w:eastAsia="仿宋_GB2312"/>
          <w:color w:val="4C5157"/>
          <w:sz w:val="32"/>
          <w:szCs w:val="32"/>
        </w:rPr>
      </w:pPr>
      <w:r w:rsidRPr="005B221E">
        <w:rPr>
          <w:rFonts w:ascii="仿宋_GB2312" w:eastAsia="仿宋_GB2312" w:hint="eastAsia"/>
          <w:color w:val="4C5157"/>
          <w:sz w:val="32"/>
          <w:szCs w:val="32"/>
        </w:rPr>
        <w:t>其他党组织参照本规则组织学习。</w:t>
      </w:r>
    </w:p>
    <w:p w:rsidR="007132A4" w:rsidRPr="005B221E" w:rsidRDefault="007132A4" w:rsidP="007132A4">
      <w:pPr>
        <w:pStyle w:val="a3"/>
        <w:shd w:val="clear" w:color="auto" w:fill="FFFFFF"/>
        <w:spacing w:before="0" w:beforeAutospacing="0" w:after="0" w:afterAutospacing="0" w:line="450" w:lineRule="atLeast"/>
        <w:jc w:val="center"/>
        <w:rPr>
          <w:rFonts w:ascii="仿宋_GB2312" w:eastAsia="仿宋_GB2312"/>
          <w:color w:val="4C5157"/>
          <w:sz w:val="32"/>
          <w:szCs w:val="32"/>
        </w:rPr>
      </w:pPr>
      <w:r w:rsidRPr="005B221E">
        <w:rPr>
          <w:rFonts w:ascii="黑体" w:eastAsia="黑体" w:hAnsi="黑体" w:hint="eastAsia"/>
          <w:bCs/>
          <w:color w:val="4C5157"/>
          <w:sz w:val="32"/>
          <w:szCs w:val="32"/>
          <w:bdr w:val="none" w:sz="0" w:space="0" w:color="auto" w:frame="1"/>
        </w:rPr>
        <w:t>第二章</w:t>
      </w:r>
      <w:r w:rsidRPr="005B221E">
        <w:rPr>
          <w:rFonts w:ascii="黑体" w:eastAsia="黑体" w:hAnsi="黑体" w:hint="eastAsia"/>
          <w:bCs/>
          <w:color w:val="4C5157"/>
          <w:sz w:val="32"/>
          <w:szCs w:val="32"/>
          <w:bdr w:val="none" w:sz="0" w:space="0" w:color="auto" w:frame="1"/>
        </w:rPr>
        <w:t> </w:t>
      </w:r>
      <w:r w:rsidRPr="005B221E">
        <w:rPr>
          <w:rFonts w:ascii="黑体" w:eastAsia="黑体" w:hAnsi="黑体" w:hint="eastAsia"/>
          <w:bCs/>
          <w:color w:val="4C5157"/>
          <w:sz w:val="32"/>
          <w:szCs w:val="32"/>
          <w:bdr w:val="none" w:sz="0" w:space="0" w:color="auto" w:frame="1"/>
        </w:rPr>
        <w:t>组织与职责</w:t>
      </w:r>
    </w:p>
    <w:p w:rsidR="007132A4" w:rsidRPr="005B221E" w:rsidRDefault="007132A4" w:rsidP="0030405D">
      <w:pPr>
        <w:pStyle w:val="a3"/>
        <w:shd w:val="clear" w:color="auto" w:fill="FFFFFF"/>
        <w:spacing w:before="0" w:beforeAutospacing="0" w:after="0" w:afterAutospacing="0" w:line="450" w:lineRule="atLeast"/>
        <w:ind w:firstLineChars="200" w:firstLine="643"/>
        <w:jc w:val="both"/>
        <w:rPr>
          <w:rFonts w:ascii="仿宋_GB2312" w:eastAsia="仿宋_GB2312"/>
          <w:color w:val="4C5157"/>
          <w:sz w:val="32"/>
          <w:szCs w:val="32"/>
        </w:rPr>
      </w:pPr>
      <w:r w:rsidRPr="005B221E">
        <w:rPr>
          <w:rFonts w:ascii="仿宋_GB2312" w:eastAsia="仿宋_GB2312" w:hint="eastAsia"/>
          <w:b/>
          <w:bCs/>
          <w:color w:val="4C5157"/>
          <w:sz w:val="32"/>
          <w:szCs w:val="32"/>
          <w:bdr w:val="none" w:sz="0" w:space="0" w:color="auto" w:frame="1"/>
        </w:rPr>
        <w:t>第六条</w:t>
      </w:r>
      <w:r w:rsidRPr="005B221E">
        <w:rPr>
          <w:rFonts w:ascii="仿宋_GB2312" w:eastAsia="仿宋_GB2312" w:hint="eastAsia"/>
          <w:color w:val="4C5157"/>
          <w:sz w:val="32"/>
          <w:szCs w:val="32"/>
        </w:rPr>
        <w:t> </w:t>
      </w:r>
      <w:r w:rsidRPr="005B221E">
        <w:rPr>
          <w:rFonts w:ascii="仿宋_GB2312" w:eastAsia="仿宋_GB2312" w:hint="eastAsia"/>
          <w:color w:val="4C5157"/>
          <w:sz w:val="32"/>
          <w:szCs w:val="32"/>
        </w:rPr>
        <w:t>党委(党组)理论学习中心组主要由党委(党组)领导班子成员组成。根据需要，党委(党组)理论学习中心组学习可以适当吸收同级人大常委会、政府、政协领导班子成员和法检“两长”等其他现职领导干部，有关直属部门和下级党委(党组)主要负责同志及其他有关人员参加。</w:t>
      </w:r>
    </w:p>
    <w:p w:rsidR="007132A4" w:rsidRPr="005B221E" w:rsidRDefault="007132A4" w:rsidP="0030405D">
      <w:pPr>
        <w:pStyle w:val="a3"/>
        <w:shd w:val="clear" w:color="auto" w:fill="FFFFFF"/>
        <w:spacing w:before="0" w:beforeAutospacing="0" w:after="0" w:afterAutospacing="0" w:line="450" w:lineRule="atLeast"/>
        <w:ind w:firstLineChars="200" w:firstLine="643"/>
        <w:jc w:val="both"/>
        <w:rPr>
          <w:rFonts w:ascii="仿宋_GB2312" w:eastAsia="仿宋_GB2312"/>
          <w:color w:val="4C5157"/>
          <w:sz w:val="32"/>
          <w:szCs w:val="32"/>
        </w:rPr>
      </w:pPr>
      <w:r w:rsidRPr="005B221E">
        <w:rPr>
          <w:rFonts w:ascii="仿宋_GB2312" w:eastAsia="仿宋_GB2312" w:hint="eastAsia"/>
          <w:b/>
          <w:bCs/>
          <w:color w:val="4C5157"/>
          <w:sz w:val="32"/>
          <w:szCs w:val="32"/>
          <w:bdr w:val="none" w:sz="0" w:space="0" w:color="auto" w:frame="1"/>
        </w:rPr>
        <w:t>第七条</w:t>
      </w:r>
      <w:r w:rsidRPr="005B221E">
        <w:rPr>
          <w:rFonts w:ascii="仿宋_GB2312" w:eastAsia="仿宋_GB2312" w:hint="eastAsia"/>
          <w:color w:val="4C5157"/>
          <w:sz w:val="32"/>
          <w:szCs w:val="32"/>
        </w:rPr>
        <w:t> </w:t>
      </w:r>
      <w:r w:rsidRPr="005B221E">
        <w:rPr>
          <w:rFonts w:ascii="仿宋_GB2312" w:eastAsia="仿宋_GB2312" w:hint="eastAsia"/>
          <w:color w:val="4C5157"/>
          <w:sz w:val="32"/>
          <w:szCs w:val="32"/>
        </w:rPr>
        <w:t>各级党委(党组)对本级理论学习中心组学习</w:t>
      </w:r>
      <w:proofErr w:type="gramStart"/>
      <w:r w:rsidRPr="005B221E">
        <w:rPr>
          <w:rFonts w:ascii="仿宋_GB2312" w:eastAsia="仿宋_GB2312" w:hint="eastAsia"/>
          <w:color w:val="4C5157"/>
          <w:sz w:val="32"/>
          <w:szCs w:val="32"/>
        </w:rPr>
        <w:t>负主体</w:t>
      </w:r>
      <w:proofErr w:type="gramEnd"/>
      <w:r w:rsidRPr="005B221E">
        <w:rPr>
          <w:rFonts w:ascii="仿宋_GB2312" w:eastAsia="仿宋_GB2312" w:hint="eastAsia"/>
          <w:color w:val="4C5157"/>
          <w:sz w:val="32"/>
          <w:szCs w:val="32"/>
        </w:rPr>
        <w:t>责任，对本地区本部门本单位的理论学习中心组学习负领导责任。党委(党组)书记是理论学习中心组学习第一责任人，任理论学习中心组组长，其主要职责是审定学习计划，确定学习主题和研讨专题，提出学习要求，主持集体学习研讨，指导和督促检查中心组成员的学习。书记不能参加学习时，由主持党委(党组)日常工作的负责人代行职责。</w:t>
      </w:r>
    </w:p>
    <w:p w:rsidR="007132A4" w:rsidRPr="005B221E" w:rsidRDefault="007132A4" w:rsidP="0030405D">
      <w:pPr>
        <w:pStyle w:val="a3"/>
        <w:shd w:val="clear" w:color="auto" w:fill="FFFFFF"/>
        <w:spacing w:before="0" w:beforeAutospacing="0" w:after="0" w:afterAutospacing="0" w:line="450" w:lineRule="atLeast"/>
        <w:ind w:firstLineChars="200" w:firstLine="643"/>
        <w:jc w:val="both"/>
        <w:rPr>
          <w:rFonts w:ascii="仿宋_GB2312" w:eastAsia="仿宋_GB2312"/>
          <w:color w:val="4C5157"/>
          <w:sz w:val="32"/>
          <w:szCs w:val="32"/>
        </w:rPr>
      </w:pPr>
      <w:r w:rsidRPr="005B221E">
        <w:rPr>
          <w:rFonts w:ascii="仿宋_GB2312" w:eastAsia="仿宋_GB2312" w:hint="eastAsia"/>
          <w:b/>
          <w:bCs/>
          <w:color w:val="4C5157"/>
          <w:sz w:val="32"/>
          <w:szCs w:val="32"/>
          <w:bdr w:val="none" w:sz="0" w:space="0" w:color="auto" w:frame="1"/>
        </w:rPr>
        <w:lastRenderedPageBreak/>
        <w:t>第八条</w:t>
      </w:r>
      <w:r w:rsidRPr="005B221E">
        <w:rPr>
          <w:rFonts w:ascii="仿宋_GB2312" w:eastAsia="仿宋_GB2312" w:hint="eastAsia"/>
          <w:b/>
          <w:bCs/>
          <w:color w:val="4C5157"/>
          <w:sz w:val="32"/>
          <w:szCs w:val="32"/>
          <w:bdr w:val="none" w:sz="0" w:space="0" w:color="auto" w:frame="1"/>
        </w:rPr>
        <w:t> </w:t>
      </w:r>
      <w:r w:rsidRPr="005B221E">
        <w:rPr>
          <w:rFonts w:ascii="仿宋_GB2312" w:eastAsia="仿宋_GB2312" w:hint="eastAsia"/>
          <w:color w:val="4C5157"/>
          <w:sz w:val="32"/>
          <w:szCs w:val="32"/>
        </w:rPr>
        <w:t>党委(党组)负责宣传思想工作的成员是理论学习中心组学习直接责任人，任理论学习中心组副组长，其主要职责是配合组长做好学习的组织工作。</w:t>
      </w:r>
    </w:p>
    <w:p w:rsidR="007132A4" w:rsidRPr="005B221E" w:rsidRDefault="007132A4" w:rsidP="0030405D">
      <w:pPr>
        <w:pStyle w:val="a3"/>
        <w:shd w:val="clear" w:color="auto" w:fill="FFFFFF"/>
        <w:spacing w:before="0" w:beforeAutospacing="0" w:after="0" w:afterAutospacing="0" w:line="450" w:lineRule="atLeast"/>
        <w:ind w:firstLineChars="200" w:firstLine="643"/>
        <w:jc w:val="both"/>
        <w:rPr>
          <w:rFonts w:ascii="仿宋_GB2312" w:eastAsia="仿宋_GB2312"/>
          <w:color w:val="4C5157"/>
          <w:sz w:val="32"/>
          <w:szCs w:val="32"/>
        </w:rPr>
      </w:pPr>
      <w:r w:rsidRPr="005B221E">
        <w:rPr>
          <w:rFonts w:ascii="仿宋_GB2312" w:eastAsia="仿宋_GB2312" w:hint="eastAsia"/>
          <w:b/>
          <w:bCs/>
          <w:color w:val="4C5157"/>
          <w:sz w:val="32"/>
          <w:szCs w:val="32"/>
          <w:bdr w:val="none" w:sz="0" w:space="0" w:color="auto" w:frame="1"/>
        </w:rPr>
        <w:t>第九条</w:t>
      </w:r>
      <w:r w:rsidRPr="005B221E">
        <w:rPr>
          <w:rFonts w:ascii="仿宋_GB2312" w:eastAsia="仿宋_GB2312" w:hint="eastAsia"/>
          <w:color w:val="4C5157"/>
          <w:sz w:val="32"/>
          <w:szCs w:val="32"/>
        </w:rPr>
        <w:t> </w:t>
      </w:r>
      <w:r w:rsidRPr="005B221E">
        <w:rPr>
          <w:rFonts w:ascii="仿宋_GB2312" w:eastAsia="仿宋_GB2312" w:hint="eastAsia"/>
          <w:color w:val="4C5157"/>
          <w:sz w:val="32"/>
          <w:szCs w:val="32"/>
        </w:rPr>
        <w:t>党委(党组)理论学习中心组其他成员应当积极参加学习，自觉遵守理论学习中心组学习制度，按照学习安排或者受委派承担相应职责。</w:t>
      </w:r>
    </w:p>
    <w:p w:rsidR="007132A4" w:rsidRPr="005B221E" w:rsidRDefault="007132A4" w:rsidP="0030405D">
      <w:pPr>
        <w:pStyle w:val="a3"/>
        <w:shd w:val="clear" w:color="auto" w:fill="FFFFFF"/>
        <w:spacing w:before="0" w:beforeAutospacing="0" w:after="0" w:afterAutospacing="0" w:line="450" w:lineRule="atLeast"/>
        <w:ind w:firstLineChars="200" w:firstLine="643"/>
        <w:jc w:val="both"/>
        <w:rPr>
          <w:rFonts w:ascii="仿宋_GB2312" w:eastAsia="仿宋_GB2312"/>
          <w:color w:val="4C5157"/>
          <w:sz w:val="32"/>
          <w:szCs w:val="32"/>
        </w:rPr>
      </w:pPr>
      <w:r w:rsidRPr="005B221E">
        <w:rPr>
          <w:rFonts w:ascii="仿宋_GB2312" w:eastAsia="仿宋_GB2312" w:hint="eastAsia"/>
          <w:b/>
          <w:bCs/>
          <w:color w:val="4C5157"/>
          <w:sz w:val="32"/>
          <w:szCs w:val="32"/>
          <w:bdr w:val="none" w:sz="0" w:space="0" w:color="auto" w:frame="1"/>
        </w:rPr>
        <w:t>第十条</w:t>
      </w:r>
      <w:r w:rsidRPr="005B221E">
        <w:rPr>
          <w:rFonts w:ascii="仿宋_GB2312" w:eastAsia="仿宋_GB2312" w:hint="eastAsia"/>
          <w:color w:val="4C5157"/>
          <w:sz w:val="32"/>
          <w:szCs w:val="32"/>
        </w:rPr>
        <w:t> </w:t>
      </w:r>
      <w:r w:rsidRPr="005B221E">
        <w:rPr>
          <w:rFonts w:ascii="仿宋_GB2312" w:eastAsia="仿宋_GB2312" w:hint="eastAsia"/>
          <w:color w:val="4C5157"/>
          <w:sz w:val="32"/>
          <w:szCs w:val="32"/>
        </w:rPr>
        <w:t>党委(党组)理论学习中心组配备学习秘书，由宣传部门、办公厅(室)、组织部门、直属机关工委(机关党委)负责人担任，由宣传部门负责人牵头。学习秘书对本部门承担的理论学习中心组服务工作负责。</w:t>
      </w:r>
    </w:p>
    <w:p w:rsidR="007132A4" w:rsidRPr="005B221E" w:rsidRDefault="007132A4" w:rsidP="0030405D">
      <w:pPr>
        <w:pStyle w:val="a3"/>
        <w:shd w:val="clear" w:color="auto" w:fill="FFFFFF"/>
        <w:spacing w:before="0" w:beforeAutospacing="0" w:after="0" w:afterAutospacing="0" w:line="450" w:lineRule="atLeast"/>
        <w:ind w:firstLineChars="200" w:firstLine="640"/>
        <w:jc w:val="both"/>
        <w:rPr>
          <w:rFonts w:ascii="仿宋_GB2312" w:eastAsia="仿宋_GB2312"/>
          <w:color w:val="4C5157"/>
          <w:sz w:val="32"/>
          <w:szCs w:val="32"/>
        </w:rPr>
      </w:pPr>
      <w:r w:rsidRPr="005B221E">
        <w:rPr>
          <w:rFonts w:ascii="仿宋_GB2312" w:eastAsia="仿宋_GB2312" w:hint="eastAsia"/>
          <w:color w:val="4C5157"/>
          <w:sz w:val="32"/>
          <w:szCs w:val="32"/>
        </w:rPr>
        <w:t>(</w:t>
      </w:r>
      <w:proofErr w:type="gramStart"/>
      <w:r w:rsidRPr="005B221E">
        <w:rPr>
          <w:rFonts w:ascii="仿宋_GB2312" w:eastAsia="仿宋_GB2312" w:hint="eastAsia"/>
          <w:color w:val="4C5157"/>
          <w:sz w:val="32"/>
          <w:szCs w:val="32"/>
        </w:rPr>
        <w:t>一</w:t>
      </w:r>
      <w:proofErr w:type="gramEnd"/>
      <w:r w:rsidRPr="005B221E">
        <w:rPr>
          <w:rFonts w:ascii="仿宋_GB2312" w:eastAsia="仿宋_GB2312" w:hint="eastAsia"/>
          <w:color w:val="4C5157"/>
          <w:sz w:val="32"/>
          <w:szCs w:val="32"/>
        </w:rPr>
        <w:t>)宣传部门的主要职责是制定理论学习中心组年度学习计划和集体学习研讨方案报党委(党组)审定;遴选邀请专题讲座、辅导报告主讲人;做好集体学习记录并按要求及时向上级宣传部门报送集体学习研讨情况及年度学习情况;提供学习推荐书目、参考资料;把理论学习中心组学习纳入意识形态工作责任制等。</w:t>
      </w:r>
    </w:p>
    <w:p w:rsidR="007132A4" w:rsidRPr="005B221E" w:rsidRDefault="007132A4" w:rsidP="0030405D">
      <w:pPr>
        <w:pStyle w:val="a3"/>
        <w:shd w:val="clear" w:color="auto" w:fill="FFFFFF"/>
        <w:spacing w:before="0" w:beforeAutospacing="0" w:after="0" w:afterAutospacing="0" w:line="450" w:lineRule="atLeast"/>
        <w:ind w:firstLineChars="200" w:firstLine="640"/>
        <w:jc w:val="both"/>
        <w:rPr>
          <w:rFonts w:ascii="仿宋_GB2312" w:eastAsia="仿宋_GB2312"/>
          <w:color w:val="4C5157"/>
          <w:sz w:val="32"/>
          <w:szCs w:val="32"/>
        </w:rPr>
      </w:pPr>
      <w:r w:rsidRPr="005B221E">
        <w:rPr>
          <w:rFonts w:ascii="仿宋_GB2312" w:eastAsia="仿宋_GB2312" w:hint="eastAsia"/>
          <w:color w:val="4C5157"/>
          <w:sz w:val="32"/>
          <w:szCs w:val="32"/>
        </w:rPr>
        <w:t>(二)办公厅(室)的主要职责是配合做好理论学习中心组学习计划、学习研讨方案的报批工作，管理学习档案;协调通知参会人员;准备相关会议资料;落实会场布置;安排录音录像和宣传报道等。</w:t>
      </w:r>
    </w:p>
    <w:p w:rsidR="007132A4" w:rsidRPr="005B221E" w:rsidRDefault="007132A4" w:rsidP="0030405D">
      <w:pPr>
        <w:pStyle w:val="a3"/>
        <w:shd w:val="clear" w:color="auto" w:fill="FFFFFF"/>
        <w:spacing w:before="0" w:beforeAutospacing="0" w:after="0" w:afterAutospacing="0" w:line="450" w:lineRule="atLeast"/>
        <w:ind w:firstLineChars="200" w:firstLine="640"/>
        <w:jc w:val="both"/>
        <w:rPr>
          <w:rFonts w:ascii="仿宋_GB2312" w:eastAsia="仿宋_GB2312"/>
          <w:color w:val="4C5157"/>
          <w:sz w:val="32"/>
          <w:szCs w:val="32"/>
        </w:rPr>
      </w:pPr>
      <w:r w:rsidRPr="005B221E">
        <w:rPr>
          <w:rFonts w:ascii="仿宋_GB2312" w:eastAsia="仿宋_GB2312" w:hint="eastAsia"/>
          <w:color w:val="4C5157"/>
          <w:sz w:val="32"/>
          <w:szCs w:val="32"/>
        </w:rPr>
        <w:t>(三)组织部门的主要职责是把理论学习中心组学习纳入党建工作年度总体部署，纳入党建工作责任制;根据上级</w:t>
      </w:r>
      <w:r w:rsidRPr="005B221E">
        <w:rPr>
          <w:rFonts w:ascii="仿宋_GB2312" w:eastAsia="仿宋_GB2312" w:hint="eastAsia"/>
          <w:color w:val="4C5157"/>
          <w:sz w:val="32"/>
          <w:szCs w:val="32"/>
        </w:rPr>
        <w:lastRenderedPageBreak/>
        <w:t>组织部门的部署要求提出理论学习中心组学习建议;向上级组织部门报送学习情况等。</w:t>
      </w:r>
    </w:p>
    <w:p w:rsidR="007132A4" w:rsidRPr="005B221E" w:rsidRDefault="007132A4" w:rsidP="0030405D">
      <w:pPr>
        <w:pStyle w:val="a3"/>
        <w:shd w:val="clear" w:color="auto" w:fill="FFFFFF"/>
        <w:spacing w:before="0" w:beforeAutospacing="0" w:after="0" w:afterAutospacing="0" w:line="450" w:lineRule="atLeast"/>
        <w:ind w:firstLineChars="200" w:firstLine="640"/>
        <w:jc w:val="both"/>
        <w:rPr>
          <w:rFonts w:ascii="仿宋_GB2312" w:eastAsia="仿宋_GB2312"/>
          <w:color w:val="4C5157"/>
          <w:sz w:val="32"/>
          <w:szCs w:val="32"/>
        </w:rPr>
      </w:pPr>
      <w:r w:rsidRPr="005B221E">
        <w:rPr>
          <w:rFonts w:ascii="仿宋_GB2312" w:eastAsia="仿宋_GB2312" w:hint="eastAsia"/>
          <w:color w:val="4C5157"/>
          <w:sz w:val="32"/>
          <w:szCs w:val="32"/>
        </w:rPr>
        <w:t>(四)直属机关工委(机关党委)的主要职责是参照上级党委直属机关工委有关工作部署，提出理论学习中心组学习建议;抓好所属党组织和党员干部的理论学习。</w:t>
      </w:r>
    </w:p>
    <w:p w:rsidR="007132A4" w:rsidRPr="005B221E" w:rsidRDefault="007132A4" w:rsidP="007132A4">
      <w:pPr>
        <w:pStyle w:val="a3"/>
        <w:shd w:val="clear" w:color="auto" w:fill="FFFFFF"/>
        <w:spacing w:before="0" w:beforeAutospacing="0" w:after="0" w:afterAutospacing="0" w:line="450" w:lineRule="atLeast"/>
        <w:jc w:val="center"/>
        <w:rPr>
          <w:rFonts w:ascii="仿宋_GB2312" w:eastAsia="仿宋_GB2312"/>
          <w:color w:val="4C5157"/>
          <w:sz w:val="32"/>
          <w:szCs w:val="32"/>
        </w:rPr>
      </w:pPr>
      <w:r w:rsidRPr="005B221E">
        <w:rPr>
          <w:rFonts w:ascii="黑体" w:eastAsia="黑体" w:hAnsi="黑体" w:hint="eastAsia"/>
          <w:bCs/>
          <w:color w:val="4C5157"/>
          <w:sz w:val="32"/>
          <w:szCs w:val="32"/>
          <w:bdr w:val="none" w:sz="0" w:space="0" w:color="auto" w:frame="1"/>
        </w:rPr>
        <w:t>第三章</w:t>
      </w:r>
      <w:r w:rsidRPr="005B221E">
        <w:rPr>
          <w:rFonts w:ascii="黑体" w:eastAsia="黑体" w:hAnsi="黑体" w:hint="eastAsia"/>
          <w:bCs/>
          <w:color w:val="4C5157"/>
          <w:sz w:val="32"/>
          <w:szCs w:val="32"/>
          <w:bdr w:val="none" w:sz="0" w:space="0" w:color="auto" w:frame="1"/>
        </w:rPr>
        <w:t> </w:t>
      </w:r>
      <w:r w:rsidRPr="005B221E">
        <w:rPr>
          <w:rFonts w:ascii="黑体" w:eastAsia="黑体" w:hAnsi="黑体" w:hint="eastAsia"/>
          <w:bCs/>
          <w:color w:val="4C5157"/>
          <w:sz w:val="32"/>
          <w:szCs w:val="32"/>
          <w:bdr w:val="none" w:sz="0" w:space="0" w:color="auto" w:frame="1"/>
        </w:rPr>
        <w:t>学习内容、形式与要求</w:t>
      </w:r>
    </w:p>
    <w:p w:rsidR="007132A4" w:rsidRPr="005B221E" w:rsidRDefault="007132A4" w:rsidP="0030405D">
      <w:pPr>
        <w:pStyle w:val="a3"/>
        <w:shd w:val="clear" w:color="auto" w:fill="FFFFFF"/>
        <w:spacing w:before="0" w:beforeAutospacing="0" w:after="0" w:afterAutospacing="0" w:line="450" w:lineRule="atLeast"/>
        <w:ind w:firstLineChars="200" w:firstLine="643"/>
        <w:jc w:val="both"/>
        <w:rPr>
          <w:rFonts w:ascii="仿宋_GB2312" w:eastAsia="仿宋_GB2312"/>
          <w:color w:val="4C5157"/>
          <w:sz w:val="32"/>
          <w:szCs w:val="32"/>
        </w:rPr>
      </w:pPr>
      <w:r w:rsidRPr="005B221E">
        <w:rPr>
          <w:rFonts w:ascii="仿宋_GB2312" w:eastAsia="仿宋_GB2312" w:hint="eastAsia"/>
          <w:b/>
          <w:bCs/>
          <w:color w:val="4C5157"/>
          <w:sz w:val="32"/>
          <w:szCs w:val="32"/>
          <w:bdr w:val="none" w:sz="0" w:space="0" w:color="auto" w:frame="1"/>
        </w:rPr>
        <w:t>第十一条</w:t>
      </w:r>
      <w:r w:rsidRPr="005B221E">
        <w:rPr>
          <w:rFonts w:ascii="仿宋_GB2312" w:eastAsia="仿宋_GB2312" w:hint="eastAsia"/>
          <w:color w:val="4C5157"/>
          <w:sz w:val="32"/>
          <w:szCs w:val="32"/>
        </w:rPr>
        <w:t> </w:t>
      </w:r>
      <w:r w:rsidRPr="005B221E">
        <w:rPr>
          <w:rFonts w:ascii="仿宋_GB2312" w:eastAsia="仿宋_GB2312" w:hint="eastAsia"/>
          <w:color w:val="4C5157"/>
          <w:sz w:val="32"/>
          <w:szCs w:val="32"/>
        </w:rPr>
        <w:t>党委(党组)理论学习中心组学习内容包括：</w:t>
      </w:r>
    </w:p>
    <w:p w:rsidR="007132A4" w:rsidRPr="005B221E" w:rsidRDefault="007132A4" w:rsidP="0030405D">
      <w:pPr>
        <w:pStyle w:val="a3"/>
        <w:shd w:val="clear" w:color="auto" w:fill="FFFFFF"/>
        <w:spacing w:before="0" w:beforeAutospacing="0" w:after="0" w:afterAutospacing="0" w:line="450" w:lineRule="atLeast"/>
        <w:ind w:firstLineChars="200" w:firstLine="640"/>
        <w:jc w:val="both"/>
        <w:rPr>
          <w:rFonts w:ascii="仿宋_GB2312" w:eastAsia="仿宋_GB2312"/>
          <w:color w:val="4C5157"/>
          <w:sz w:val="32"/>
          <w:szCs w:val="32"/>
        </w:rPr>
      </w:pPr>
      <w:r w:rsidRPr="005B221E">
        <w:rPr>
          <w:rFonts w:ascii="仿宋_GB2312" w:eastAsia="仿宋_GB2312" w:hint="eastAsia"/>
          <w:color w:val="4C5157"/>
          <w:sz w:val="32"/>
          <w:szCs w:val="32"/>
        </w:rPr>
        <w:t>(</w:t>
      </w:r>
      <w:proofErr w:type="gramStart"/>
      <w:r w:rsidRPr="005B221E">
        <w:rPr>
          <w:rFonts w:ascii="仿宋_GB2312" w:eastAsia="仿宋_GB2312" w:hint="eastAsia"/>
          <w:color w:val="4C5157"/>
          <w:sz w:val="32"/>
          <w:szCs w:val="32"/>
        </w:rPr>
        <w:t>一</w:t>
      </w:r>
      <w:proofErr w:type="gramEnd"/>
      <w:r w:rsidRPr="005B221E">
        <w:rPr>
          <w:rFonts w:ascii="仿宋_GB2312" w:eastAsia="仿宋_GB2312" w:hint="eastAsia"/>
          <w:color w:val="4C5157"/>
          <w:sz w:val="32"/>
          <w:szCs w:val="32"/>
        </w:rPr>
        <w:t>)马克思列宁主义、毛泽东思想、邓小平理论、“三个代表”重要思想、科学发展观、习近平新时代中国特色社会主义思想。</w:t>
      </w:r>
    </w:p>
    <w:p w:rsidR="007132A4" w:rsidRPr="005B221E" w:rsidRDefault="007132A4" w:rsidP="0030405D">
      <w:pPr>
        <w:pStyle w:val="a3"/>
        <w:shd w:val="clear" w:color="auto" w:fill="FFFFFF"/>
        <w:spacing w:before="0" w:beforeAutospacing="0" w:after="0" w:afterAutospacing="0" w:line="450" w:lineRule="atLeast"/>
        <w:ind w:firstLineChars="200" w:firstLine="640"/>
        <w:jc w:val="both"/>
        <w:rPr>
          <w:rFonts w:ascii="仿宋_GB2312" w:eastAsia="仿宋_GB2312"/>
          <w:color w:val="4C5157"/>
          <w:sz w:val="32"/>
          <w:szCs w:val="32"/>
        </w:rPr>
      </w:pPr>
      <w:r w:rsidRPr="005B221E">
        <w:rPr>
          <w:rFonts w:ascii="仿宋_GB2312" w:eastAsia="仿宋_GB2312" w:hint="eastAsia"/>
          <w:color w:val="4C5157"/>
          <w:sz w:val="32"/>
          <w:szCs w:val="32"/>
        </w:rPr>
        <w:t>(二)党章党规党纪和党的基本知识。</w:t>
      </w:r>
    </w:p>
    <w:p w:rsidR="0030405D" w:rsidRDefault="007132A4" w:rsidP="0030405D">
      <w:pPr>
        <w:pStyle w:val="a3"/>
        <w:shd w:val="clear" w:color="auto" w:fill="FFFFFF"/>
        <w:spacing w:before="0" w:beforeAutospacing="0" w:after="0" w:afterAutospacing="0" w:line="450" w:lineRule="atLeast"/>
        <w:ind w:firstLineChars="200" w:firstLine="640"/>
        <w:jc w:val="both"/>
        <w:rPr>
          <w:rFonts w:ascii="仿宋_GB2312" w:eastAsia="仿宋_GB2312"/>
          <w:color w:val="4C5157"/>
          <w:sz w:val="32"/>
          <w:szCs w:val="32"/>
        </w:rPr>
      </w:pPr>
      <w:r w:rsidRPr="005B221E">
        <w:rPr>
          <w:rFonts w:ascii="仿宋_GB2312" w:eastAsia="仿宋_GB2312" w:hint="eastAsia"/>
          <w:color w:val="4C5157"/>
          <w:sz w:val="32"/>
          <w:szCs w:val="32"/>
        </w:rPr>
        <w:t>(三)党的路线、方针、政策和决议。</w:t>
      </w:r>
    </w:p>
    <w:p w:rsidR="007132A4" w:rsidRPr="005B221E" w:rsidRDefault="007132A4" w:rsidP="0030405D">
      <w:pPr>
        <w:pStyle w:val="a3"/>
        <w:shd w:val="clear" w:color="auto" w:fill="FFFFFF"/>
        <w:spacing w:before="0" w:beforeAutospacing="0" w:after="0" w:afterAutospacing="0" w:line="450" w:lineRule="atLeast"/>
        <w:ind w:firstLineChars="200" w:firstLine="640"/>
        <w:jc w:val="both"/>
        <w:rPr>
          <w:rFonts w:ascii="仿宋_GB2312" w:eastAsia="仿宋_GB2312"/>
          <w:color w:val="4C5157"/>
          <w:sz w:val="32"/>
          <w:szCs w:val="32"/>
        </w:rPr>
      </w:pPr>
      <w:r w:rsidRPr="005B221E">
        <w:rPr>
          <w:rFonts w:ascii="仿宋_GB2312" w:eastAsia="仿宋_GB2312" w:hint="eastAsia"/>
          <w:color w:val="4C5157"/>
          <w:sz w:val="32"/>
          <w:szCs w:val="32"/>
        </w:rPr>
        <w:t>(四)国家法律法规。</w:t>
      </w:r>
    </w:p>
    <w:p w:rsidR="007132A4" w:rsidRPr="005B221E" w:rsidRDefault="007132A4" w:rsidP="0030405D">
      <w:pPr>
        <w:pStyle w:val="a3"/>
        <w:shd w:val="clear" w:color="auto" w:fill="FFFFFF"/>
        <w:spacing w:before="0" w:beforeAutospacing="0" w:after="0" w:afterAutospacing="0" w:line="450" w:lineRule="atLeast"/>
        <w:ind w:firstLineChars="200" w:firstLine="640"/>
        <w:jc w:val="both"/>
        <w:rPr>
          <w:rFonts w:ascii="仿宋_GB2312" w:eastAsia="仿宋_GB2312"/>
          <w:color w:val="4C5157"/>
          <w:sz w:val="32"/>
          <w:szCs w:val="32"/>
        </w:rPr>
      </w:pPr>
      <w:r w:rsidRPr="005B221E">
        <w:rPr>
          <w:rFonts w:ascii="仿宋_GB2312" w:eastAsia="仿宋_GB2312" w:hint="eastAsia"/>
          <w:color w:val="4C5157"/>
          <w:sz w:val="32"/>
          <w:szCs w:val="32"/>
        </w:rPr>
        <w:t>(五)社会主义核心价值观。</w:t>
      </w:r>
    </w:p>
    <w:p w:rsidR="007132A4" w:rsidRPr="005B221E" w:rsidRDefault="007132A4" w:rsidP="0030405D">
      <w:pPr>
        <w:pStyle w:val="a3"/>
        <w:shd w:val="clear" w:color="auto" w:fill="FFFFFF"/>
        <w:spacing w:before="0" w:beforeAutospacing="0" w:after="0" w:afterAutospacing="0" w:line="450" w:lineRule="atLeast"/>
        <w:ind w:firstLineChars="200" w:firstLine="640"/>
        <w:jc w:val="both"/>
        <w:rPr>
          <w:rFonts w:ascii="仿宋_GB2312" w:eastAsia="仿宋_GB2312"/>
          <w:color w:val="4C5157"/>
          <w:sz w:val="32"/>
          <w:szCs w:val="32"/>
        </w:rPr>
      </w:pPr>
      <w:r w:rsidRPr="005B221E">
        <w:rPr>
          <w:rFonts w:ascii="仿宋_GB2312" w:eastAsia="仿宋_GB2312" w:hint="eastAsia"/>
          <w:color w:val="4C5157"/>
          <w:sz w:val="32"/>
          <w:szCs w:val="32"/>
        </w:rPr>
        <w:t>(六)党史、新中国史、改革开放史和社会主义发展史以及世界历史。</w:t>
      </w:r>
    </w:p>
    <w:p w:rsidR="007132A4" w:rsidRPr="005B221E" w:rsidRDefault="007132A4" w:rsidP="0030405D">
      <w:pPr>
        <w:pStyle w:val="a3"/>
        <w:shd w:val="clear" w:color="auto" w:fill="FFFFFF"/>
        <w:spacing w:before="0" w:beforeAutospacing="0" w:after="0" w:afterAutospacing="0" w:line="450" w:lineRule="atLeast"/>
        <w:ind w:firstLineChars="200" w:firstLine="640"/>
        <w:jc w:val="both"/>
        <w:rPr>
          <w:rFonts w:ascii="仿宋_GB2312" w:eastAsia="仿宋_GB2312"/>
          <w:color w:val="4C5157"/>
          <w:sz w:val="32"/>
          <w:szCs w:val="32"/>
        </w:rPr>
      </w:pPr>
      <w:r w:rsidRPr="005B221E">
        <w:rPr>
          <w:rFonts w:ascii="仿宋_GB2312" w:eastAsia="仿宋_GB2312" w:hint="eastAsia"/>
          <w:color w:val="4C5157"/>
          <w:sz w:val="32"/>
          <w:szCs w:val="32"/>
        </w:rPr>
        <w:t>(七)推进中国特色社会主义事业所需要的经济、政治、文化、社会、生态、科技、军事、外交、民族、宗教等方面的知识。</w:t>
      </w:r>
    </w:p>
    <w:p w:rsidR="0030405D" w:rsidRDefault="007132A4" w:rsidP="0030405D">
      <w:pPr>
        <w:pStyle w:val="a3"/>
        <w:shd w:val="clear" w:color="auto" w:fill="FFFFFF"/>
        <w:spacing w:before="0" w:beforeAutospacing="0" w:after="0" w:afterAutospacing="0" w:line="450" w:lineRule="atLeast"/>
        <w:ind w:firstLineChars="200" w:firstLine="640"/>
        <w:jc w:val="both"/>
        <w:rPr>
          <w:rFonts w:ascii="仿宋_GB2312" w:eastAsia="仿宋_GB2312"/>
          <w:color w:val="4C5157"/>
          <w:sz w:val="32"/>
          <w:szCs w:val="32"/>
        </w:rPr>
      </w:pPr>
      <w:r w:rsidRPr="005B221E">
        <w:rPr>
          <w:rFonts w:ascii="仿宋_GB2312" w:eastAsia="仿宋_GB2312" w:hint="eastAsia"/>
          <w:color w:val="4C5157"/>
          <w:sz w:val="32"/>
          <w:szCs w:val="32"/>
        </w:rPr>
        <w:t>(八)改革发展实践中的重点、难点问题。</w:t>
      </w:r>
    </w:p>
    <w:p w:rsidR="007132A4" w:rsidRPr="005B221E" w:rsidRDefault="007132A4" w:rsidP="0030405D">
      <w:pPr>
        <w:pStyle w:val="a3"/>
        <w:shd w:val="clear" w:color="auto" w:fill="FFFFFF"/>
        <w:spacing w:before="0" w:beforeAutospacing="0" w:after="0" w:afterAutospacing="0" w:line="450" w:lineRule="atLeast"/>
        <w:ind w:firstLineChars="200" w:firstLine="640"/>
        <w:jc w:val="both"/>
        <w:rPr>
          <w:rFonts w:ascii="仿宋_GB2312" w:eastAsia="仿宋_GB2312"/>
          <w:color w:val="4C5157"/>
          <w:sz w:val="32"/>
          <w:szCs w:val="32"/>
        </w:rPr>
      </w:pPr>
      <w:r w:rsidRPr="005B221E">
        <w:rPr>
          <w:rFonts w:ascii="仿宋_GB2312" w:eastAsia="仿宋_GB2312" w:hint="eastAsia"/>
          <w:color w:val="4C5157"/>
          <w:sz w:val="32"/>
          <w:szCs w:val="32"/>
        </w:rPr>
        <w:lastRenderedPageBreak/>
        <w:t>(九)立足新发展阶段、贯彻新发展理念、构建新发展格局、推动高质量发展等方面的知识，推进海南全面深化改革开放和中国特色自由贸易港建设所需要的重要知识。</w:t>
      </w:r>
    </w:p>
    <w:p w:rsidR="007132A4" w:rsidRPr="005B221E" w:rsidRDefault="007132A4" w:rsidP="0030405D">
      <w:pPr>
        <w:pStyle w:val="a3"/>
        <w:shd w:val="clear" w:color="auto" w:fill="FFFFFF"/>
        <w:spacing w:before="0" w:beforeAutospacing="0" w:after="0" w:afterAutospacing="0" w:line="450" w:lineRule="atLeast"/>
        <w:ind w:firstLineChars="200" w:firstLine="640"/>
        <w:jc w:val="both"/>
        <w:rPr>
          <w:rFonts w:ascii="仿宋_GB2312" w:eastAsia="仿宋_GB2312"/>
          <w:color w:val="4C5157"/>
          <w:sz w:val="32"/>
          <w:szCs w:val="32"/>
        </w:rPr>
      </w:pPr>
      <w:r w:rsidRPr="005B221E">
        <w:rPr>
          <w:rFonts w:ascii="仿宋_GB2312" w:eastAsia="仿宋_GB2312" w:hint="eastAsia"/>
          <w:color w:val="4C5157"/>
          <w:sz w:val="32"/>
          <w:szCs w:val="32"/>
        </w:rPr>
        <w:t>(十)党中央和上级党组织要求学习的其他重要内容。</w:t>
      </w:r>
    </w:p>
    <w:p w:rsidR="007132A4" w:rsidRPr="005B221E" w:rsidRDefault="007132A4" w:rsidP="0030405D">
      <w:pPr>
        <w:pStyle w:val="a3"/>
        <w:shd w:val="clear" w:color="auto" w:fill="FFFFFF"/>
        <w:spacing w:before="0" w:beforeAutospacing="0" w:after="0" w:afterAutospacing="0" w:line="450" w:lineRule="atLeast"/>
        <w:ind w:firstLineChars="200" w:firstLine="643"/>
        <w:jc w:val="both"/>
        <w:rPr>
          <w:rFonts w:ascii="仿宋_GB2312" w:eastAsia="仿宋_GB2312"/>
          <w:color w:val="4C5157"/>
          <w:sz w:val="32"/>
          <w:szCs w:val="32"/>
        </w:rPr>
      </w:pPr>
      <w:r w:rsidRPr="005B221E">
        <w:rPr>
          <w:rFonts w:ascii="仿宋_GB2312" w:eastAsia="仿宋_GB2312" w:hint="eastAsia"/>
          <w:b/>
          <w:bCs/>
          <w:color w:val="4C5157"/>
          <w:sz w:val="32"/>
          <w:szCs w:val="32"/>
          <w:bdr w:val="none" w:sz="0" w:space="0" w:color="auto" w:frame="1"/>
        </w:rPr>
        <w:t>第十二条</w:t>
      </w:r>
      <w:r w:rsidRPr="005B221E">
        <w:rPr>
          <w:rFonts w:ascii="仿宋_GB2312" w:eastAsia="仿宋_GB2312" w:hint="eastAsia"/>
          <w:color w:val="4C5157"/>
          <w:sz w:val="32"/>
          <w:szCs w:val="32"/>
        </w:rPr>
        <w:t> </w:t>
      </w:r>
      <w:r w:rsidRPr="005B221E">
        <w:rPr>
          <w:rFonts w:ascii="仿宋_GB2312" w:eastAsia="仿宋_GB2312" w:hint="eastAsia"/>
          <w:color w:val="4C5157"/>
          <w:sz w:val="32"/>
          <w:szCs w:val="32"/>
        </w:rPr>
        <w:t>党委(党组)理论学习中心组可以通过以下适当形式，开展切实有效的学习活动：</w:t>
      </w:r>
    </w:p>
    <w:p w:rsidR="007132A4" w:rsidRPr="005B221E" w:rsidRDefault="007132A4" w:rsidP="0030405D">
      <w:pPr>
        <w:pStyle w:val="a3"/>
        <w:shd w:val="clear" w:color="auto" w:fill="FFFFFF"/>
        <w:spacing w:before="0" w:beforeAutospacing="0" w:after="0" w:afterAutospacing="0" w:line="450" w:lineRule="atLeast"/>
        <w:ind w:firstLineChars="200" w:firstLine="640"/>
        <w:jc w:val="both"/>
        <w:rPr>
          <w:rFonts w:ascii="仿宋_GB2312" w:eastAsia="仿宋_GB2312"/>
          <w:color w:val="4C5157"/>
          <w:sz w:val="32"/>
          <w:szCs w:val="32"/>
        </w:rPr>
      </w:pPr>
      <w:r w:rsidRPr="005B221E">
        <w:rPr>
          <w:rFonts w:ascii="仿宋_GB2312" w:eastAsia="仿宋_GB2312" w:hint="eastAsia"/>
          <w:color w:val="4C5157"/>
          <w:sz w:val="32"/>
          <w:szCs w:val="32"/>
        </w:rPr>
        <w:t>(</w:t>
      </w:r>
      <w:proofErr w:type="gramStart"/>
      <w:r w:rsidRPr="005B221E">
        <w:rPr>
          <w:rFonts w:ascii="仿宋_GB2312" w:eastAsia="仿宋_GB2312" w:hint="eastAsia"/>
          <w:color w:val="4C5157"/>
          <w:sz w:val="32"/>
          <w:szCs w:val="32"/>
        </w:rPr>
        <w:t>一</w:t>
      </w:r>
      <w:proofErr w:type="gramEnd"/>
      <w:r w:rsidRPr="005B221E">
        <w:rPr>
          <w:rFonts w:ascii="仿宋_GB2312" w:eastAsia="仿宋_GB2312" w:hint="eastAsia"/>
          <w:color w:val="4C5157"/>
          <w:sz w:val="32"/>
          <w:szCs w:val="32"/>
        </w:rPr>
        <w:t>)集体学习研讨。党委(党组)理论学习中心组应当将集体学习研讨作为学习的主要形式，把重点发言和集体研讨、专题学习和系统学习结合起来，深入开展学习讨论和互动交流。理论学习中心组学习以中心组成员自己学、自己讲为主，适当组织专题讲座、辅导报告。集体学习研讨应当保证学习时间和质量，每年应当集中一定时间学习，每季度不少于2次。</w:t>
      </w:r>
    </w:p>
    <w:p w:rsidR="007132A4" w:rsidRPr="005B221E" w:rsidRDefault="007132A4" w:rsidP="0030405D">
      <w:pPr>
        <w:pStyle w:val="a3"/>
        <w:shd w:val="clear" w:color="auto" w:fill="FFFFFF"/>
        <w:spacing w:before="0" w:beforeAutospacing="0" w:after="0" w:afterAutospacing="0" w:line="450" w:lineRule="atLeast"/>
        <w:ind w:firstLineChars="200" w:firstLine="640"/>
        <w:jc w:val="both"/>
        <w:rPr>
          <w:rFonts w:ascii="仿宋_GB2312" w:eastAsia="仿宋_GB2312"/>
          <w:color w:val="4C5157"/>
          <w:sz w:val="32"/>
          <w:szCs w:val="32"/>
        </w:rPr>
      </w:pPr>
      <w:r w:rsidRPr="005B221E">
        <w:rPr>
          <w:rFonts w:ascii="仿宋_GB2312" w:eastAsia="仿宋_GB2312" w:hint="eastAsia"/>
          <w:color w:val="4C5157"/>
          <w:sz w:val="32"/>
          <w:szCs w:val="32"/>
        </w:rPr>
        <w:t>(二)个人自学。党委(党组)理论学习中心组成员应当根据形势任务的要求，结合工作需要和本人实际，明确学习重点，研读必要书目，下功夫刻苦学习。中心组成员每年应当重点阅读不少于5本相关知识书籍，撰写1篇以上读书心得。</w:t>
      </w:r>
    </w:p>
    <w:p w:rsidR="007132A4" w:rsidRPr="005B221E" w:rsidRDefault="007132A4" w:rsidP="0030405D">
      <w:pPr>
        <w:pStyle w:val="a3"/>
        <w:shd w:val="clear" w:color="auto" w:fill="FFFFFF"/>
        <w:spacing w:before="0" w:beforeAutospacing="0" w:after="0" w:afterAutospacing="0" w:line="450" w:lineRule="atLeast"/>
        <w:ind w:firstLineChars="200" w:firstLine="640"/>
        <w:jc w:val="both"/>
        <w:rPr>
          <w:rFonts w:ascii="仿宋_GB2312" w:eastAsia="仿宋_GB2312"/>
          <w:color w:val="4C5157"/>
          <w:sz w:val="32"/>
          <w:szCs w:val="32"/>
        </w:rPr>
      </w:pPr>
      <w:r w:rsidRPr="005B221E">
        <w:rPr>
          <w:rFonts w:ascii="仿宋_GB2312" w:eastAsia="仿宋_GB2312" w:hint="eastAsia"/>
          <w:color w:val="4C5157"/>
          <w:sz w:val="32"/>
          <w:szCs w:val="32"/>
        </w:rPr>
        <w:t>(三)专题调研。党委(党组)理论学习中心组成员应当把理论学习与专题调研结合起来，深入基层、深入群众，扎实开展调查研究，深化理论学习。中心组成员每年应当结合工作实际撰写1篇以上调研报告或者理论文章。</w:t>
      </w:r>
    </w:p>
    <w:p w:rsidR="007132A4" w:rsidRPr="005B221E" w:rsidRDefault="007132A4" w:rsidP="0030405D">
      <w:pPr>
        <w:pStyle w:val="a3"/>
        <w:shd w:val="clear" w:color="auto" w:fill="FFFFFF"/>
        <w:spacing w:before="0" w:beforeAutospacing="0" w:after="0" w:afterAutospacing="0" w:line="450" w:lineRule="atLeast"/>
        <w:ind w:firstLineChars="200" w:firstLine="640"/>
        <w:jc w:val="both"/>
        <w:rPr>
          <w:rFonts w:ascii="仿宋_GB2312" w:eastAsia="仿宋_GB2312"/>
          <w:color w:val="4C5157"/>
          <w:sz w:val="32"/>
          <w:szCs w:val="32"/>
        </w:rPr>
      </w:pPr>
      <w:r w:rsidRPr="005B221E">
        <w:rPr>
          <w:rFonts w:ascii="仿宋_GB2312" w:eastAsia="仿宋_GB2312" w:hint="eastAsia"/>
          <w:color w:val="4C5157"/>
          <w:sz w:val="32"/>
          <w:szCs w:val="32"/>
        </w:rPr>
        <w:lastRenderedPageBreak/>
        <w:t>(四)理论研讨会。党委(党组)根据工作需要召开理论研讨会，围绕贯彻落实中央重大决策部署、海南全面深化改革开放和中国特色自由贸易港建设中的重点、难点和热点问题展开集中研讨。</w:t>
      </w:r>
    </w:p>
    <w:p w:rsidR="007132A4" w:rsidRPr="005B221E" w:rsidRDefault="007132A4" w:rsidP="0030405D">
      <w:pPr>
        <w:pStyle w:val="a3"/>
        <w:shd w:val="clear" w:color="auto" w:fill="FFFFFF"/>
        <w:spacing w:before="0" w:beforeAutospacing="0" w:after="0" w:afterAutospacing="0" w:line="450" w:lineRule="atLeast"/>
        <w:ind w:firstLineChars="200" w:firstLine="640"/>
        <w:jc w:val="both"/>
        <w:rPr>
          <w:rFonts w:ascii="仿宋_GB2312" w:eastAsia="仿宋_GB2312"/>
          <w:color w:val="4C5157"/>
          <w:sz w:val="32"/>
          <w:szCs w:val="32"/>
        </w:rPr>
      </w:pPr>
      <w:r w:rsidRPr="005B221E">
        <w:rPr>
          <w:rFonts w:ascii="仿宋_GB2312" w:eastAsia="仿宋_GB2312" w:hint="eastAsia"/>
          <w:color w:val="4C5157"/>
          <w:sz w:val="32"/>
          <w:szCs w:val="32"/>
        </w:rPr>
        <w:t>(五)专题报告会。根据中央重大战略部署和党委(党组)年度重点工作，针对相关重大理论和实践问题，确定学习主题，邀请有关专家作专题辅导，开展集中学习。专题报告会原则上每年不少于2次。</w:t>
      </w:r>
    </w:p>
    <w:p w:rsidR="007132A4" w:rsidRPr="005B221E" w:rsidRDefault="007132A4" w:rsidP="0030405D">
      <w:pPr>
        <w:pStyle w:val="a3"/>
        <w:shd w:val="clear" w:color="auto" w:fill="FFFFFF"/>
        <w:spacing w:before="0" w:beforeAutospacing="0" w:after="0" w:afterAutospacing="0" w:line="450" w:lineRule="atLeast"/>
        <w:ind w:firstLineChars="200" w:firstLine="640"/>
        <w:jc w:val="both"/>
        <w:rPr>
          <w:rFonts w:ascii="仿宋_GB2312" w:eastAsia="仿宋_GB2312"/>
          <w:color w:val="4C5157"/>
          <w:sz w:val="32"/>
          <w:szCs w:val="32"/>
        </w:rPr>
      </w:pPr>
      <w:r w:rsidRPr="005B221E">
        <w:rPr>
          <w:rFonts w:ascii="仿宋_GB2312" w:eastAsia="仿宋_GB2312" w:hint="eastAsia"/>
          <w:color w:val="4C5157"/>
          <w:sz w:val="32"/>
          <w:szCs w:val="32"/>
        </w:rPr>
        <w:t>理论学习中心组成员应当积极参加学习讲坛、读书会、报告会等学习活动，充分利用网络学习平台开展学习，拓宽学习渠道，提升学习效果。</w:t>
      </w:r>
    </w:p>
    <w:p w:rsidR="007132A4" w:rsidRPr="005B221E" w:rsidRDefault="007132A4" w:rsidP="0030405D">
      <w:pPr>
        <w:pStyle w:val="a3"/>
        <w:shd w:val="clear" w:color="auto" w:fill="FFFFFF"/>
        <w:spacing w:before="0" w:beforeAutospacing="0" w:after="0" w:afterAutospacing="0" w:line="450" w:lineRule="atLeast"/>
        <w:ind w:firstLineChars="200" w:firstLine="640"/>
        <w:jc w:val="both"/>
        <w:rPr>
          <w:rFonts w:ascii="仿宋_GB2312" w:eastAsia="仿宋_GB2312"/>
          <w:color w:val="4C5157"/>
          <w:sz w:val="32"/>
          <w:szCs w:val="32"/>
        </w:rPr>
      </w:pPr>
      <w:r w:rsidRPr="005B221E">
        <w:rPr>
          <w:rFonts w:ascii="仿宋_GB2312" w:eastAsia="仿宋_GB2312" w:hint="eastAsia"/>
          <w:color w:val="4C5157"/>
          <w:sz w:val="32"/>
          <w:szCs w:val="32"/>
        </w:rPr>
        <w:t>党委(党组)理论学习中心组应当结合实际，创新学习形式，改进学习方法，增强学习的吸引力、针对性和实效性。</w:t>
      </w:r>
    </w:p>
    <w:p w:rsidR="007132A4" w:rsidRPr="005B221E" w:rsidRDefault="007132A4" w:rsidP="0030405D">
      <w:pPr>
        <w:pStyle w:val="a3"/>
        <w:shd w:val="clear" w:color="auto" w:fill="FFFFFF"/>
        <w:spacing w:before="0" w:beforeAutospacing="0" w:after="0" w:afterAutospacing="0" w:line="450" w:lineRule="atLeast"/>
        <w:ind w:firstLineChars="200" w:firstLine="643"/>
        <w:jc w:val="both"/>
        <w:rPr>
          <w:rFonts w:ascii="仿宋_GB2312" w:eastAsia="仿宋_GB2312"/>
          <w:color w:val="4C5157"/>
          <w:sz w:val="32"/>
          <w:szCs w:val="32"/>
        </w:rPr>
      </w:pPr>
      <w:r w:rsidRPr="005B221E">
        <w:rPr>
          <w:rFonts w:ascii="仿宋_GB2312" w:eastAsia="仿宋_GB2312" w:hint="eastAsia"/>
          <w:b/>
          <w:bCs/>
          <w:color w:val="4C5157"/>
          <w:sz w:val="32"/>
          <w:szCs w:val="32"/>
          <w:bdr w:val="none" w:sz="0" w:space="0" w:color="auto" w:frame="1"/>
        </w:rPr>
        <w:t>第十三条</w:t>
      </w:r>
      <w:r w:rsidRPr="005B221E">
        <w:rPr>
          <w:rFonts w:ascii="仿宋_GB2312" w:eastAsia="仿宋_GB2312" w:hint="eastAsia"/>
          <w:color w:val="4C5157"/>
          <w:sz w:val="32"/>
          <w:szCs w:val="32"/>
        </w:rPr>
        <w:t> </w:t>
      </w:r>
      <w:r w:rsidRPr="005B221E">
        <w:rPr>
          <w:rFonts w:ascii="仿宋_GB2312" w:eastAsia="仿宋_GB2312" w:hint="eastAsia"/>
          <w:color w:val="4C5157"/>
          <w:sz w:val="32"/>
          <w:szCs w:val="32"/>
        </w:rPr>
        <w:t>党委(党组)理论学习中心组坚持把学习马克思主义理论作为做好一切工作的看家本领，把学习党的基本理论与学习党的理论创新成果结合起来，把握精神实质，掌握精髓要义，做到真学真懂真信真用。</w:t>
      </w:r>
    </w:p>
    <w:p w:rsidR="007132A4" w:rsidRPr="005B221E" w:rsidRDefault="007132A4" w:rsidP="0030405D">
      <w:pPr>
        <w:pStyle w:val="a3"/>
        <w:shd w:val="clear" w:color="auto" w:fill="FFFFFF"/>
        <w:spacing w:before="0" w:beforeAutospacing="0" w:after="0" w:afterAutospacing="0" w:line="450" w:lineRule="atLeast"/>
        <w:ind w:firstLineChars="200" w:firstLine="640"/>
        <w:jc w:val="both"/>
        <w:rPr>
          <w:rFonts w:ascii="仿宋_GB2312" w:eastAsia="仿宋_GB2312"/>
          <w:color w:val="4C5157"/>
          <w:sz w:val="32"/>
          <w:szCs w:val="32"/>
        </w:rPr>
      </w:pPr>
      <w:r w:rsidRPr="005B221E">
        <w:rPr>
          <w:rFonts w:ascii="仿宋_GB2312" w:eastAsia="仿宋_GB2312" w:hint="eastAsia"/>
          <w:color w:val="4C5157"/>
          <w:sz w:val="32"/>
          <w:szCs w:val="32"/>
        </w:rPr>
        <w:t>坚持学以立德、学以修身、学以益智、学以增才，把提高理论素质与增强党性修养、提升工作本领结合起来，坚定理想信念，加强党性锻炼，提高精神境界。</w:t>
      </w:r>
    </w:p>
    <w:p w:rsidR="007132A4" w:rsidRPr="005B221E" w:rsidRDefault="007132A4" w:rsidP="0030405D">
      <w:pPr>
        <w:pStyle w:val="a3"/>
        <w:shd w:val="clear" w:color="auto" w:fill="FFFFFF"/>
        <w:spacing w:before="0" w:beforeAutospacing="0" w:after="0" w:afterAutospacing="0" w:line="450" w:lineRule="atLeast"/>
        <w:ind w:firstLineChars="200" w:firstLine="640"/>
        <w:jc w:val="both"/>
        <w:rPr>
          <w:rFonts w:ascii="仿宋_GB2312" w:eastAsia="仿宋_GB2312"/>
          <w:color w:val="4C5157"/>
          <w:sz w:val="32"/>
          <w:szCs w:val="32"/>
        </w:rPr>
      </w:pPr>
      <w:r w:rsidRPr="005B221E">
        <w:rPr>
          <w:rFonts w:ascii="仿宋_GB2312" w:eastAsia="仿宋_GB2312" w:hint="eastAsia"/>
          <w:color w:val="4C5157"/>
          <w:sz w:val="32"/>
          <w:szCs w:val="32"/>
        </w:rPr>
        <w:t>大力弘扬理论联系实际的马克思主义学风，紧密结合改革开放和社会主义现代化建设的实际，紧密结合思想和工作</w:t>
      </w:r>
      <w:r w:rsidRPr="005B221E">
        <w:rPr>
          <w:rFonts w:ascii="仿宋_GB2312" w:eastAsia="仿宋_GB2312" w:hint="eastAsia"/>
          <w:color w:val="4C5157"/>
          <w:sz w:val="32"/>
          <w:szCs w:val="32"/>
        </w:rPr>
        <w:lastRenderedPageBreak/>
        <w:t>实际，紧密结合海南全面深化改革开放和中国特色自由贸易港建设要求，努力掌握马克思主义立场、观点、方法，学以致用、用以促学、学用相长，把学习成果转化为有效的政策举措。学习理论贵在精、贵在管用。坚持问题导向，提高运用党的基本理论解决实际问题的能力。</w:t>
      </w:r>
    </w:p>
    <w:p w:rsidR="007132A4" w:rsidRPr="005B221E" w:rsidRDefault="007132A4" w:rsidP="0030405D">
      <w:pPr>
        <w:pStyle w:val="a3"/>
        <w:shd w:val="clear" w:color="auto" w:fill="FFFFFF"/>
        <w:spacing w:before="0" w:beforeAutospacing="0" w:after="0" w:afterAutospacing="0" w:line="450" w:lineRule="atLeast"/>
        <w:ind w:firstLineChars="200" w:firstLine="643"/>
        <w:jc w:val="both"/>
        <w:rPr>
          <w:rFonts w:ascii="仿宋_GB2312" w:eastAsia="仿宋_GB2312"/>
          <w:color w:val="4C5157"/>
          <w:sz w:val="32"/>
          <w:szCs w:val="32"/>
        </w:rPr>
      </w:pPr>
      <w:r w:rsidRPr="005B221E">
        <w:rPr>
          <w:rFonts w:ascii="仿宋_GB2312" w:eastAsia="仿宋_GB2312" w:hint="eastAsia"/>
          <w:b/>
          <w:bCs/>
          <w:color w:val="4C5157"/>
          <w:sz w:val="32"/>
          <w:szCs w:val="32"/>
          <w:bdr w:val="none" w:sz="0" w:space="0" w:color="auto" w:frame="1"/>
        </w:rPr>
        <w:t>第十四条</w:t>
      </w:r>
      <w:r w:rsidRPr="005B221E">
        <w:rPr>
          <w:rFonts w:ascii="仿宋_GB2312" w:eastAsia="仿宋_GB2312" w:hint="eastAsia"/>
          <w:color w:val="4C5157"/>
          <w:sz w:val="32"/>
          <w:szCs w:val="32"/>
        </w:rPr>
        <w:t> </w:t>
      </w:r>
      <w:r w:rsidRPr="005B221E">
        <w:rPr>
          <w:rFonts w:ascii="仿宋_GB2312" w:eastAsia="仿宋_GB2312" w:hint="eastAsia"/>
          <w:color w:val="4C5157"/>
          <w:sz w:val="32"/>
          <w:szCs w:val="32"/>
        </w:rPr>
        <w:t>党委(党组)理论学习中心组成员应当发挥“关键少数”的示范和表率作用，自觉学习、带头学习，努力成为建设学习型党组织和学习型领导班子的精心组织者、积极促进者、自觉实践者，带动全省各级党组织大兴学习之风。</w:t>
      </w:r>
    </w:p>
    <w:p w:rsidR="007132A4" w:rsidRPr="005B221E" w:rsidRDefault="007132A4" w:rsidP="007132A4">
      <w:pPr>
        <w:pStyle w:val="a3"/>
        <w:shd w:val="clear" w:color="auto" w:fill="FFFFFF"/>
        <w:spacing w:before="0" w:beforeAutospacing="0" w:after="0" w:afterAutospacing="0" w:line="450" w:lineRule="atLeast"/>
        <w:jc w:val="center"/>
        <w:rPr>
          <w:rFonts w:ascii="仿宋_GB2312" w:eastAsia="仿宋_GB2312"/>
          <w:color w:val="4C5157"/>
          <w:sz w:val="32"/>
          <w:szCs w:val="32"/>
        </w:rPr>
      </w:pPr>
      <w:r w:rsidRPr="005B221E">
        <w:rPr>
          <w:rFonts w:ascii="黑体" w:eastAsia="黑体" w:hAnsi="黑体" w:hint="eastAsia"/>
          <w:bCs/>
          <w:color w:val="4C5157"/>
          <w:sz w:val="32"/>
          <w:szCs w:val="32"/>
          <w:bdr w:val="none" w:sz="0" w:space="0" w:color="auto" w:frame="1"/>
        </w:rPr>
        <w:t>第四章</w:t>
      </w:r>
      <w:r w:rsidRPr="005B221E">
        <w:rPr>
          <w:rFonts w:ascii="黑体" w:eastAsia="黑体" w:hAnsi="黑体" w:hint="eastAsia"/>
          <w:bCs/>
          <w:color w:val="4C5157"/>
          <w:sz w:val="32"/>
          <w:szCs w:val="32"/>
          <w:bdr w:val="none" w:sz="0" w:space="0" w:color="auto" w:frame="1"/>
        </w:rPr>
        <w:t> </w:t>
      </w:r>
      <w:r w:rsidRPr="005B221E">
        <w:rPr>
          <w:rFonts w:ascii="黑体" w:eastAsia="黑体" w:hAnsi="黑体" w:hint="eastAsia"/>
          <w:bCs/>
          <w:color w:val="4C5157"/>
          <w:sz w:val="32"/>
          <w:szCs w:val="32"/>
          <w:bdr w:val="none" w:sz="0" w:space="0" w:color="auto" w:frame="1"/>
        </w:rPr>
        <w:t>学习管理</w:t>
      </w:r>
    </w:p>
    <w:p w:rsidR="007132A4" w:rsidRPr="005B221E" w:rsidRDefault="007132A4" w:rsidP="0030405D">
      <w:pPr>
        <w:pStyle w:val="a3"/>
        <w:shd w:val="clear" w:color="auto" w:fill="FFFFFF"/>
        <w:spacing w:before="0" w:beforeAutospacing="0" w:after="0" w:afterAutospacing="0" w:line="450" w:lineRule="atLeast"/>
        <w:ind w:firstLineChars="200" w:firstLine="643"/>
        <w:jc w:val="both"/>
        <w:rPr>
          <w:rFonts w:ascii="仿宋_GB2312" w:eastAsia="仿宋_GB2312"/>
          <w:color w:val="4C5157"/>
          <w:sz w:val="32"/>
          <w:szCs w:val="32"/>
        </w:rPr>
      </w:pPr>
      <w:r w:rsidRPr="005B221E">
        <w:rPr>
          <w:rFonts w:ascii="仿宋_GB2312" w:eastAsia="仿宋_GB2312" w:hint="eastAsia"/>
          <w:b/>
          <w:bCs/>
          <w:color w:val="4C5157"/>
          <w:sz w:val="32"/>
          <w:szCs w:val="32"/>
          <w:bdr w:val="none" w:sz="0" w:space="0" w:color="auto" w:frame="1"/>
        </w:rPr>
        <w:t>第十五条</w:t>
      </w:r>
      <w:r w:rsidRPr="005B221E">
        <w:rPr>
          <w:rFonts w:ascii="仿宋_GB2312" w:eastAsia="仿宋_GB2312" w:hint="eastAsia"/>
          <w:color w:val="4C5157"/>
          <w:sz w:val="32"/>
          <w:szCs w:val="32"/>
        </w:rPr>
        <w:t> </w:t>
      </w:r>
      <w:r w:rsidRPr="005B221E">
        <w:rPr>
          <w:rFonts w:ascii="仿宋_GB2312" w:eastAsia="仿宋_GB2312" w:hint="eastAsia"/>
          <w:color w:val="4C5157"/>
          <w:sz w:val="32"/>
          <w:szCs w:val="32"/>
        </w:rPr>
        <w:t>党委(党组)理论学习中心组每年年初按照党中央和上级党组织部署，结合工作实际，制定年度学习计划和阶段性学习安排。年度学习计划由本级党委(党组)审定后施行，并报送上级党委宣传部门、组织部门或者有关党的工作委员会备案。</w:t>
      </w:r>
    </w:p>
    <w:p w:rsidR="007132A4" w:rsidRPr="005B221E" w:rsidRDefault="007132A4" w:rsidP="0030405D">
      <w:pPr>
        <w:pStyle w:val="a3"/>
        <w:shd w:val="clear" w:color="auto" w:fill="FFFFFF"/>
        <w:spacing w:before="0" w:beforeAutospacing="0" w:after="0" w:afterAutospacing="0" w:line="450" w:lineRule="atLeast"/>
        <w:ind w:firstLineChars="200" w:firstLine="643"/>
        <w:jc w:val="both"/>
        <w:rPr>
          <w:rFonts w:ascii="仿宋_GB2312" w:eastAsia="仿宋_GB2312"/>
          <w:color w:val="4C5157"/>
          <w:sz w:val="32"/>
          <w:szCs w:val="32"/>
        </w:rPr>
      </w:pPr>
      <w:r w:rsidRPr="005B221E">
        <w:rPr>
          <w:rFonts w:ascii="仿宋_GB2312" w:eastAsia="仿宋_GB2312" w:hint="eastAsia"/>
          <w:b/>
          <w:bCs/>
          <w:color w:val="4C5157"/>
          <w:sz w:val="32"/>
          <w:szCs w:val="32"/>
          <w:bdr w:val="none" w:sz="0" w:space="0" w:color="auto" w:frame="1"/>
        </w:rPr>
        <w:t>第十六条</w:t>
      </w:r>
      <w:r w:rsidRPr="005B221E">
        <w:rPr>
          <w:rFonts w:ascii="仿宋_GB2312" w:eastAsia="仿宋_GB2312" w:hint="eastAsia"/>
          <w:color w:val="4C5157"/>
          <w:sz w:val="32"/>
          <w:szCs w:val="32"/>
        </w:rPr>
        <w:t> </w:t>
      </w:r>
      <w:r w:rsidRPr="005B221E">
        <w:rPr>
          <w:rFonts w:ascii="仿宋_GB2312" w:eastAsia="仿宋_GB2312" w:hint="eastAsia"/>
          <w:color w:val="4C5157"/>
          <w:sz w:val="32"/>
          <w:szCs w:val="32"/>
        </w:rPr>
        <w:t>建立健全并严格执行党委(党组)理论学习中心组学习通报、报送、考勤、档案、经验交流制度等，严格规范学习管理，确保学习任务落到实处。</w:t>
      </w:r>
    </w:p>
    <w:p w:rsidR="007132A4" w:rsidRPr="005B221E" w:rsidRDefault="007132A4" w:rsidP="0030405D">
      <w:pPr>
        <w:pStyle w:val="a3"/>
        <w:shd w:val="clear" w:color="auto" w:fill="FFFFFF"/>
        <w:spacing w:before="0" w:beforeAutospacing="0" w:after="0" w:afterAutospacing="0" w:line="450" w:lineRule="atLeast"/>
        <w:ind w:firstLineChars="200" w:firstLine="640"/>
        <w:jc w:val="both"/>
        <w:rPr>
          <w:rFonts w:ascii="仿宋_GB2312" w:eastAsia="仿宋_GB2312"/>
          <w:color w:val="4C5157"/>
          <w:sz w:val="32"/>
          <w:szCs w:val="32"/>
        </w:rPr>
      </w:pPr>
      <w:r w:rsidRPr="005B221E">
        <w:rPr>
          <w:rFonts w:ascii="仿宋_GB2312" w:eastAsia="仿宋_GB2312" w:hint="eastAsia"/>
          <w:color w:val="4C5157"/>
          <w:sz w:val="32"/>
          <w:szCs w:val="32"/>
        </w:rPr>
        <w:t>(</w:t>
      </w:r>
      <w:proofErr w:type="gramStart"/>
      <w:r w:rsidRPr="005B221E">
        <w:rPr>
          <w:rFonts w:ascii="仿宋_GB2312" w:eastAsia="仿宋_GB2312" w:hint="eastAsia"/>
          <w:color w:val="4C5157"/>
          <w:sz w:val="32"/>
          <w:szCs w:val="32"/>
        </w:rPr>
        <w:t>一</w:t>
      </w:r>
      <w:proofErr w:type="gramEnd"/>
      <w:r w:rsidRPr="005B221E">
        <w:rPr>
          <w:rFonts w:ascii="仿宋_GB2312" w:eastAsia="仿宋_GB2312" w:hint="eastAsia"/>
          <w:color w:val="4C5157"/>
          <w:sz w:val="32"/>
          <w:szCs w:val="32"/>
        </w:rPr>
        <w:t>)党委(党组)理论学习中心组成员应当按时参加集中学习，学习考勤以本人签到的形式进行。因公外出等特殊情况不能参加理论学习中心组学习的成员，应当向理论学习</w:t>
      </w:r>
      <w:r w:rsidRPr="005B221E">
        <w:rPr>
          <w:rFonts w:ascii="仿宋_GB2312" w:eastAsia="仿宋_GB2312" w:hint="eastAsia"/>
          <w:color w:val="4C5157"/>
          <w:sz w:val="32"/>
          <w:szCs w:val="32"/>
        </w:rPr>
        <w:lastRenderedPageBreak/>
        <w:t>中心组组长履行书面请假手续。中心组成员参加集体学习研讨的考勤由宣传部门或者机关党委负责。</w:t>
      </w:r>
    </w:p>
    <w:p w:rsidR="007132A4" w:rsidRPr="005B221E" w:rsidRDefault="007132A4" w:rsidP="0030405D">
      <w:pPr>
        <w:pStyle w:val="a3"/>
        <w:shd w:val="clear" w:color="auto" w:fill="FFFFFF"/>
        <w:spacing w:before="0" w:beforeAutospacing="0" w:after="0" w:afterAutospacing="0" w:line="450" w:lineRule="atLeast"/>
        <w:ind w:firstLineChars="200" w:firstLine="640"/>
        <w:jc w:val="both"/>
        <w:rPr>
          <w:rFonts w:ascii="仿宋_GB2312" w:eastAsia="仿宋_GB2312"/>
          <w:color w:val="4C5157"/>
          <w:sz w:val="32"/>
          <w:szCs w:val="32"/>
        </w:rPr>
      </w:pPr>
      <w:r w:rsidRPr="005B221E">
        <w:rPr>
          <w:rFonts w:ascii="仿宋_GB2312" w:eastAsia="仿宋_GB2312" w:hint="eastAsia"/>
          <w:color w:val="4C5157"/>
          <w:sz w:val="32"/>
          <w:szCs w:val="32"/>
        </w:rPr>
        <w:t>(二)党委(党组)理论学习中心组成员年终应当对一年的学习情况进行总结，形成书面材料报理论学习中心组组长。党委(党组)理论学习中心组成员在述职述廉时应当有说明自学和参加理论学习中心组学习情况的内容。</w:t>
      </w:r>
    </w:p>
    <w:p w:rsidR="007132A4" w:rsidRPr="005B221E" w:rsidRDefault="007132A4" w:rsidP="0030405D">
      <w:pPr>
        <w:pStyle w:val="a3"/>
        <w:shd w:val="clear" w:color="auto" w:fill="FFFFFF"/>
        <w:spacing w:before="0" w:beforeAutospacing="0" w:after="0" w:afterAutospacing="0" w:line="450" w:lineRule="atLeast"/>
        <w:ind w:firstLineChars="200" w:firstLine="640"/>
        <w:jc w:val="both"/>
        <w:rPr>
          <w:rFonts w:ascii="仿宋_GB2312" w:eastAsia="仿宋_GB2312"/>
          <w:color w:val="4C5157"/>
          <w:sz w:val="32"/>
          <w:szCs w:val="32"/>
        </w:rPr>
      </w:pPr>
      <w:r w:rsidRPr="005B221E">
        <w:rPr>
          <w:rFonts w:ascii="仿宋_GB2312" w:eastAsia="仿宋_GB2312" w:hint="eastAsia"/>
          <w:color w:val="4C5157"/>
          <w:sz w:val="32"/>
          <w:szCs w:val="32"/>
        </w:rPr>
        <w:t>(三)党委(党组)理论学习中心组每次学习后，宣传部门、组织部门或者机关党委应当及时向上级宣传部门、组织部门或者有关党的工作委员会书面报送学习情况。</w:t>
      </w:r>
    </w:p>
    <w:p w:rsidR="007132A4" w:rsidRPr="005B221E" w:rsidRDefault="007132A4" w:rsidP="0030405D">
      <w:pPr>
        <w:pStyle w:val="a3"/>
        <w:shd w:val="clear" w:color="auto" w:fill="FFFFFF"/>
        <w:spacing w:before="0" w:beforeAutospacing="0" w:after="0" w:afterAutospacing="0" w:line="450" w:lineRule="atLeast"/>
        <w:ind w:firstLineChars="200" w:firstLine="640"/>
        <w:jc w:val="both"/>
        <w:rPr>
          <w:rFonts w:ascii="仿宋_GB2312" w:eastAsia="仿宋_GB2312"/>
          <w:color w:val="4C5157"/>
          <w:sz w:val="32"/>
          <w:szCs w:val="32"/>
        </w:rPr>
      </w:pPr>
      <w:r w:rsidRPr="005B221E">
        <w:rPr>
          <w:rFonts w:ascii="仿宋_GB2312" w:eastAsia="仿宋_GB2312" w:hint="eastAsia"/>
          <w:color w:val="4C5157"/>
          <w:sz w:val="32"/>
          <w:szCs w:val="32"/>
        </w:rPr>
        <w:t>(四)宣传部门、组织部门和有关党的工作委员会每年通报下级党委(党组)理论学习中心组学习情况和归口管理党组织理论学习中心组学习情况。</w:t>
      </w:r>
    </w:p>
    <w:p w:rsidR="007132A4" w:rsidRPr="005B221E" w:rsidRDefault="007132A4" w:rsidP="0030405D">
      <w:pPr>
        <w:pStyle w:val="a3"/>
        <w:shd w:val="clear" w:color="auto" w:fill="FFFFFF"/>
        <w:spacing w:before="0" w:beforeAutospacing="0" w:after="0" w:afterAutospacing="0" w:line="450" w:lineRule="atLeast"/>
        <w:ind w:firstLineChars="200" w:firstLine="640"/>
        <w:jc w:val="both"/>
        <w:rPr>
          <w:rFonts w:ascii="仿宋_GB2312" w:eastAsia="仿宋_GB2312"/>
          <w:color w:val="4C5157"/>
          <w:sz w:val="32"/>
          <w:szCs w:val="32"/>
        </w:rPr>
      </w:pPr>
      <w:r w:rsidRPr="005B221E">
        <w:rPr>
          <w:rFonts w:ascii="仿宋_GB2312" w:eastAsia="仿宋_GB2312" w:hint="eastAsia"/>
          <w:color w:val="4C5157"/>
          <w:sz w:val="32"/>
          <w:szCs w:val="32"/>
        </w:rPr>
        <w:t>(五)党委(党组)理论学习中心组学习情况，除涉密内容外，可以通过内部通报或者新闻媒体及时向广大党员、干部和群众通报。</w:t>
      </w:r>
    </w:p>
    <w:p w:rsidR="007132A4" w:rsidRPr="005B221E" w:rsidRDefault="007132A4" w:rsidP="007132A4">
      <w:pPr>
        <w:pStyle w:val="a3"/>
        <w:shd w:val="clear" w:color="auto" w:fill="FFFFFF"/>
        <w:spacing w:before="0" w:beforeAutospacing="0" w:after="0" w:afterAutospacing="0" w:line="450" w:lineRule="atLeast"/>
        <w:jc w:val="center"/>
        <w:rPr>
          <w:rFonts w:ascii="仿宋_GB2312" w:eastAsia="仿宋_GB2312"/>
          <w:color w:val="4C5157"/>
          <w:sz w:val="32"/>
          <w:szCs w:val="32"/>
        </w:rPr>
      </w:pPr>
      <w:r w:rsidRPr="005B221E">
        <w:rPr>
          <w:rFonts w:ascii="黑体" w:eastAsia="黑体" w:hAnsi="黑体" w:hint="eastAsia"/>
          <w:bCs/>
          <w:color w:val="4C5157"/>
          <w:sz w:val="32"/>
          <w:szCs w:val="32"/>
          <w:bdr w:val="none" w:sz="0" w:space="0" w:color="auto" w:frame="1"/>
        </w:rPr>
        <w:t>第五章</w:t>
      </w:r>
      <w:r w:rsidRPr="005B221E">
        <w:rPr>
          <w:rFonts w:ascii="黑体" w:eastAsia="黑体" w:hAnsi="黑体" w:hint="eastAsia"/>
          <w:bCs/>
          <w:color w:val="4C5157"/>
          <w:sz w:val="32"/>
          <w:szCs w:val="32"/>
          <w:bdr w:val="none" w:sz="0" w:space="0" w:color="auto" w:frame="1"/>
        </w:rPr>
        <w:t> </w:t>
      </w:r>
      <w:r w:rsidRPr="005B221E">
        <w:rPr>
          <w:rFonts w:ascii="黑体" w:eastAsia="黑体" w:hAnsi="黑体" w:hint="eastAsia"/>
          <w:bCs/>
          <w:color w:val="4C5157"/>
          <w:sz w:val="32"/>
          <w:szCs w:val="32"/>
          <w:bdr w:val="none" w:sz="0" w:space="0" w:color="auto" w:frame="1"/>
        </w:rPr>
        <w:t>列席旁听、考核与问责</w:t>
      </w:r>
    </w:p>
    <w:p w:rsidR="007132A4" w:rsidRPr="005B221E" w:rsidRDefault="007132A4" w:rsidP="0030405D">
      <w:pPr>
        <w:pStyle w:val="a3"/>
        <w:shd w:val="clear" w:color="auto" w:fill="FFFFFF"/>
        <w:spacing w:before="0" w:beforeAutospacing="0" w:after="0" w:afterAutospacing="0" w:line="450" w:lineRule="atLeast"/>
        <w:ind w:firstLineChars="200" w:firstLine="643"/>
        <w:jc w:val="both"/>
        <w:rPr>
          <w:rFonts w:ascii="仿宋_GB2312" w:eastAsia="仿宋_GB2312"/>
          <w:color w:val="4C5157"/>
          <w:sz w:val="32"/>
          <w:szCs w:val="32"/>
        </w:rPr>
      </w:pPr>
      <w:r w:rsidRPr="005B221E">
        <w:rPr>
          <w:rFonts w:ascii="仿宋_GB2312" w:eastAsia="仿宋_GB2312" w:hint="eastAsia"/>
          <w:b/>
          <w:bCs/>
          <w:color w:val="4C5157"/>
          <w:sz w:val="32"/>
          <w:szCs w:val="32"/>
          <w:bdr w:val="none" w:sz="0" w:space="0" w:color="auto" w:frame="1"/>
        </w:rPr>
        <w:t>第十七条</w:t>
      </w:r>
      <w:r w:rsidRPr="005B221E">
        <w:rPr>
          <w:rFonts w:ascii="仿宋_GB2312" w:eastAsia="仿宋_GB2312" w:hint="eastAsia"/>
          <w:color w:val="4C5157"/>
          <w:sz w:val="32"/>
          <w:szCs w:val="32"/>
        </w:rPr>
        <w:t> </w:t>
      </w:r>
      <w:r w:rsidRPr="005B221E">
        <w:rPr>
          <w:rFonts w:ascii="仿宋_GB2312" w:eastAsia="仿宋_GB2312" w:hint="eastAsia"/>
          <w:color w:val="4C5157"/>
          <w:sz w:val="32"/>
          <w:szCs w:val="32"/>
        </w:rPr>
        <w:t>建立健全党委(党组)理论学习中心组学习列席旁听工作机制，强化对党委(党组)理论学习中心组学习的督促指导。</w:t>
      </w:r>
    </w:p>
    <w:p w:rsidR="007132A4" w:rsidRPr="005B221E" w:rsidRDefault="007132A4" w:rsidP="0030405D">
      <w:pPr>
        <w:pStyle w:val="a3"/>
        <w:shd w:val="clear" w:color="auto" w:fill="FFFFFF"/>
        <w:spacing w:before="0" w:beforeAutospacing="0" w:after="0" w:afterAutospacing="0" w:line="450" w:lineRule="atLeast"/>
        <w:ind w:firstLineChars="200" w:firstLine="643"/>
        <w:jc w:val="both"/>
        <w:rPr>
          <w:rFonts w:ascii="仿宋_GB2312" w:eastAsia="仿宋_GB2312"/>
          <w:color w:val="4C5157"/>
          <w:sz w:val="32"/>
          <w:szCs w:val="32"/>
        </w:rPr>
      </w:pPr>
      <w:r w:rsidRPr="005B221E">
        <w:rPr>
          <w:rFonts w:ascii="仿宋_GB2312" w:eastAsia="仿宋_GB2312" w:hint="eastAsia"/>
          <w:b/>
          <w:bCs/>
          <w:color w:val="4C5157"/>
          <w:sz w:val="32"/>
          <w:szCs w:val="32"/>
          <w:bdr w:val="none" w:sz="0" w:space="0" w:color="auto" w:frame="1"/>
        </w:rPr>
        <w:t>第十八条</w:t>
      </w:r>
      <w:r w:rsidRPr="005B221E">
        <w:rPr>
          <w:rFonts w:ascii="仿宋_GB2312" w:eastAsia="仿宋_GB2312" w:hint="eastAsia"/>
          <w:color w:val="4C5157"/>
          <w:sz w:val="32"/>
          <w:szCs w:val="32"/>
        </w:rPr>
        <w:t> </w:t>
      </w:r>
      <w:r w:rsidRPr="005B221E">
        <w:rPr>
          <w:rFonts w:ascii="仿宋_GB2312" w:eastAsia="仿宋_GB2312" w:hint="eastAsia"/>
          <w:color w:val="4C5157"/>
          <w:sz w:val="32"/>
          <w:szCs w:val="32"/>
        </w:rPr>
        <w:t>列席旁听工作由省委宣传部负责总体统筹协调，并会同省委组织部、省委直属机关工委、省教育厅党委、省国资</w:t>
      </w:r>
      <w:proofErr w:type="gramStart"/>
      <w:r w:rsidRPr="005B221E">
        <w:rPr>
          <w:rFonts w:ascii="仿宋_GB2312" w:eastAsia="仿宋_GB2312" w:hint="eastAsia"/>
          <w:color w:val="4C5157"/>
          <w:sz w:val="32"/>
          <w:szCs w:val="32"/>
        </w:rPr>
        <w:t>委党委</w:t>
      </w:r>
      <w:proofErr w:type="gramEnd"/>
      <w:r w:rsidRPr="005B221E">
        <w:rPr>
          <w:rFonts w:ascii="仿宋_GB2312" w:eastAsia="仿宋_GB2312" w:hint="eastAsia"/>
          <w:color w:val="4C5157"/>
          <w:sz w:val="32"/>
          <w:szCs w:val="32"/>
        </w:rPr>
        <w:t>按照归口管理分别组织实施。市县党委理</w:t>
      </w:r>
      <w:r w:rsidRPr="005B221E">
        <w:rPr>
          <w:rFonts w:ascii="仿宋_GB2312" w:eastAsia="仿宋_GB2312" w:hint="eastAsia"/>
          <w:color w:val="4C5157"/>
          <w:sz w:val="32"/>
          <w:szCs w:val="32"/>
        </w:rPr>
        <w:lastRenderedPageBreak/>
        <w:t>论学习中心组学习的列席旁听工作由省委宣传部负责;省委各部门，省级国家机关各部门、各省属事业单位、各人民团体党组(党委)理论学习中心组学习的列席旁听工作由省委直属机关工委负责;省属高校党委理论学习中心组学习的列席旁听工作由省教育厅党委负责;省属国有企业党委理论学习中心组学习的列席旁听工作由省国资</w:t>
      </w:r>
      <w:proofErr w:type="gramStart"/>
      <w:r w:rsidRPr="005B221E">
        <w:rPr>
          <w:rFonts w:ascii="仿宋_GB2312" w:eastAsia="仿宋_GB2312" w:hint="eastAsia"/>
          <w:color w:val="4C5157"/>
          <w:sz w:val="32"/>
          <w:szCs w:val="32"/>
        </w:rPr>
        <w:t>委党委</w:t>
      </w:r>
      <w:proofErr w:type="gramEnd"/>
      <w:r w:rsidRPr="005B221E">
        <w:rPr>
          <w:rFonts w:ascii="仿宋_GB2312" w:eastAsia="仿宋_GB2312" w:hint="eastAsia"/>
          <w:color w:val="4C5157"/>
          <w:sz w:val="32"/>
          <w:szCs w:val="32"/>
        </w:rPr>
        <w:t>负责。</w:t>
      </w:r>
    </w:p>
    <w:p w:rsidR="007132A4" w:rsidRPr="005B221E" w:rsidRDefault="007132A4" w:rsidP="0030405D">
      <w:pPr>
        <w:pStyle w:val="a3"/>
        <w:shd w:val="clear" w:color="auto" w:fill="FFFFFF"/>
        <w:spacing w:before="0" w:beforeAutospacing="0" w:after="0" w:afterAutospacing="0" w:line="450" w:lineRule="atLeast"/>
        <w:ind w:firstLineChars="200" w:firstLine="643"/>
        <w:jc w:val="both"/>
        <w:rPr>
          <w:rFonts w:ascii="仿宋_GB2312" w:eastAsia="仿宋_GB2312"/>
          <w:color w:val="4C5157"/>
          <w:sz w:val="32"/>
          <w:szCs w:val="32"/>
        </w:rPr>
      </w:pPr>
      <w:r w:rsidRPr="005B221E">
        <w:rPr>
          <w:rFonts w:ascii="仿宋_GB2312" w:eastAsia="仿宋_GB2312" w:hint="eastAsia"/>
          <w:b/>
          <w:bCs/>
          <w:color w:val="4C5157"/>
          <w:sz w:val="32"/>
          <w:szCs w:val="32"/>
          <w:bdr w:val="none" w:sz="0" w:space="0" w:color="auto" w:frame="1"/>
        </w:rPr>
        <w:t>第十九条</w:t>
      </w:r>
      <w:r w:rsidRPr="005B221E">
        <w:rPr>
          <w:rFonts w:ascii="仿宋_GB2312" w:eastAsia="仿宋_GB2312" w:hint="eastAsia"/>
          <w:color w:val="4C5157"/>
          <w:sz w:val="32"/>
          <w:szCs w:val="32"/>
        </w:rPr>
        <w:t> </w:t>
      </w:r>
      <w:r w:rsidRPr="005B221E">
        <w:rPr>
          <w:rFonts w:ascii="仿宋_GB2312" w:eastAsia="仿宋_GB2312" w:hint="eastAsia"/>
          <w:color w:val="4C5157"/>
          <w:sz w:val="32"/>
          <w:szCs w:val="32"/>
        </w:rPr>
        <w:t>列席旁听工作应当重点了解党委(党组)理论学习中心组学习是否突出学习重点，是否学原文、是否结合实际进行交流研讨、是否形成解决问题推进工作的办法举措、是否存在形式主义问题等。</w:t>
      </w:r>
    </w:p>
    <w:p w:rsidR="007132A4" w:rsidRPr="005B221E" w:rsidRDefault="007132A4" w:rsidP="0030405D">
      <w:pPr>
        <w:pStyle w:val="a3"/>
        <w:shd w:val="clear" w:color="auto" w:fill="FFFFFF"/>
        <w:spacing w:before="0" w:beforeAutospacing="0" w:after="0" w:afterAutospacing="0" w:line="450" w:lineRule="atLeast"/>
        <w:ind w:firstLineChars="200" w:firstLine="643"/>
        <w:jc w:val="both"/>
        <w:rPr>
          <w:rFonts w:ascii="仿宋_GB2312" w:eastAsia="仿宋_GB2312"/>
          <w:color w:val="4C5157"/>
          <w:sz w:val="32"/>
          <w:szCs w:val="32"/>
        </w:rPr>
      </w:pPr>
      <w:r w:rsidRPr="005B221E">
        <w:rPr>
          <w:rFonts w:ascii="仿宋_GB2312" w:eastAsia="仿宋_GB2312" w:hint="eastAsia"/>
          <w:b/>
          <w:bCs/>
          <w:color w:val="4C5157"/>
          <w:sz w:val="32"/>
          <w:szCs w:val="32"/>
          <w:bdr w:val="none" w:sz="0" w:space="0" w:color="auto" w:frame="1"/>
        </w:rPr>
        <w:t>第二十条</w:t>
      </w:r>
      <w:r w:rsidRPr="005B221E">
        <w:rPr>
          <w:rFonts w:ascii="仿宋_GB2312" w:eastAsia="仿宋_GB2312" w:hint="eastAsia"/>
          <w:color w:val="4C5157"/>
          <w:sz w:val="32"/>
          <w:szCs w:val="32"/>
        </w:rPr>
        <w:t> </w:t>
      </w:r>
      <w:r w:rsidRPr="005B221E">
        <w:rPr>
          <w:rFonts w:ascii="仿宋_GB2312" w:eastAsia="仿宋_GB2312" w:hint="eastAsia"/>
          <w:color w:val="4C5157"/>
          <w:sz w:val="32"/>
          <w:szCs w:val="32"/>
        </w:rPr>
        <w:t>各归口负责部门要科学制定年度或者周期性列席旁听工作计划，根据所负责市县和单位党委(党组)理论学习中心组的具体学习安排，确定列席旁听场次。对市县、省属高校、省属国有企业党委理论学习中心组学习的列席旁听工作，原则上每两年至少开展一轮。对省委各部门、省级国家机关各部门、省属事业单位、人民团体党组(党委)理论学习中心组学习的列席旁听工作，原则上每三年至少开展一轮。</w:t>
      </w:r>
    </w:p>
    <w:p w:rsidR="007132A4" w:rsidRPr="005B221E" w:rsidRDefault="007132A4" w:rsidP="0030405D">
      <w:pPr>
        <w:pStyle w:val="a3"/>
        <w:shd w:val="clear" w:color="auto" w:fill="FFFFFF"/>
        <w:spacing w:before="0" w:beforeAutospacing="0" w:after="0" w:afterAutospacing="0" w:line="450" w:lineRule="atLeast"/>
        <w:ind w:firstLineChars="200" w:firstLine="643"/>
        <w:jc w:val="both"/>
        <w:rPr>
          <w:rFonts w:ascii="仿宋_GB2312" w:eastAsia="仿宋_GB2312"/>
          <w:color w:val="4C5157"/>
          <w:sz w:val="32"/>
          <w:szCs w:val="32"/>
        </w:rPr>
      </w:pPr>
      <w:r w:rsidRPr="005B221E">
        <w:rPr>
          <w:rFonts w:ascii="仿宋_GB2312" w:eastAsia="仿宋_GB2312" w:hint="eastAsia"/>
          <w:b/>
          <w:bCs/>
          <w:color w:val="4C5157"/>
          <w:sz w:val="32"/>
          <w:szCs w:val="32"/>
          <w:bdr w:val="none" w:sz="0" w:space="0" w:color="auto" w:frame="1"/>
        </w:rPr>
        <w:t>第二十一条</w:t>
      </w:r>
      <w:r w:rsidRPr="005B221E">
        <w:rPr>
          <w:rFonts w:ascii="仿宋_GB2312" w:eastAsia="仿宋_GB2312" w:hint="eastAsia"/>
          <w:color w:val="4C5157"/>
          <w:sz w:val="32"/>
          <w:szCs w:val="32"/>
        </w:rPr>
        <w:t> </w:t>
      </w:r>
      <w:r w:rsidRPr="005B221E">
        <w:rPr>
          <w:rFonts w:ascii="仿宋_GB2312" w:eastAsia="仿宋_GB2312" w:hint="eastAsia"/>
          <w:color w:val="4C5157"/>
          <w:sz w:val="32"/>
          <w:szCs w:val="32"/>
        </w:rPr>
        <w:t>各归口负责部门应当根据工作需要，遴选思想素质好、理论水平高、业务能力强的党员干部、专家学者和</w:t>
      </w:r>
      <w:proofErr w:type="gramStart"/>
      <w:r w:rsidRPr="005B221E">
        <w:rPr>
          <w:rFonts w:ascii="仿宋_GB2312" w:eastAsia="仿宋_GB2312" w:hint="eastAsia"/>
          <w:color w:val="4C5157"/>
          <w:sz w:val="32"/>
          <w:szCs w:val="32"/>
        </w:rPr>
        <w:t>一线党</w:t>
      </w:r>
      <w:proofErr w:type="gramEnd"/>
      <w:r w:rsidRPr="005B221E">
        <w:rPr>
          <w:rFonts w:ascii="仿宋_GB2312" w:eastAsia="仿宋_GB2312" w:hint="eastAsia"/>
          <w:color w:val="4C5157"/>
          <w:sz w:val="32"/>
          <w:szCs w:val="32"/>
        </w:rPr>
        <w:t>务工作者，建立列席旁听人员库，并实行动态管理。</w:t>
      </w:r>
    </w:p>
    <w:p w:rsidR="007132A4" w:rsidRPr="005B221E" w:rsidRDefault="007132A4" w:rsidP="0030405D">
      <w:pPr>
        <w:pStyle w:val="a3"/>
        <w:shd w:val="clear" w:color="auto" w:fill="FFFFFF"/>
        <w:spacing w:before="0" w:beforeAutospacing="0" w:after="240" w:afterAutospacing="0" w:line="450" w:lineRule="atLeast"/>
        <w:ind w:firstLineChars="200" w:firstLine="640"/>
        <w:jc w:val="both"/>
        <w:rPr>
          <w:rFonts w:ascii="仿宋_GB2312" w:eastAsia="仿宋_GB2312"/>
          <w:color w:val="4C5157"/>
          <w:sz w:val="32"/>
          <w:szCs w:val="32"/>
        </w:rPr>
      </w:pPr>
      <w:r w:rsidRPr="005B221E">
        <w:rPr>
          <w:rFonts w:ascii="仿宋_GB2312" w:eastAsia="仿宋_GB2312" w:hint="eastAsia"/>
          <w:color w:val="4C5157"/>
          <w:sz w:val="32"/>
          <w:szCs w:val="32"/>
        </w:rPr>
        <w:lastRenderedPageBreak/>
        <w:t>根据列席旁听工作安排，组建列席旁听工作组，工作组组长和工作人员从列席旁听人员库中选定。列席旁听工作组可以通过列席理论学习中心组学习会，与中心组成员、中心组学习秘书谈话交流，实地考察调研，或者其他适当方式深入了解中心组日常学习、学用转化情况。被旁听党委(党组)应当积极配合。</w:t>
      </w:r>
    </w:p>
    <w:p w:rsidR="007132A4" w:rsidRPr="005B221E" w:rsidRDefault="007132A4" w:rsidP="0030405D">
      <w:pPr>
        <w:pStyle w:val="a3"/>
        <w:shd w:val="clear" w:color="auto" w:fill="FFFFFF"/>
        <w:spacing w:before="0" w:beforeAutospacing="0" w:after="0" w:afterAutospacing="0" w:line="450" w:lineRule="atLeast"/>
        <w:ind w:firstLineChars="200" w:firstLine="643"/>
        <w:jc w:val="both"/>
        <w:rPr>
          <w:rFonts w:ascii="仿宋_GB2312" w:eastAsia="仿宋_GB2312"/>
          <w:color w:val="4C5157"/>
          <w:sz w:val="32"/>
          <w:szCs w:val="32"/>
        </w:rPr>
      </w:pPr>
      <w:r w:rsidRPr="005B221E">
        <w:rPr>
          <w:rFonts w:ascii="仿宋_GB2312" w:eastAsia="仿宋_GB2312" w:hint="eastAsia"/>
          <w:b/>
          <w:bCs/>
          <w:color w:val="4C5157"/>
          <w:sz w:val="32"/>
          <w:szCs w:val="32"/>
          <w:bdr w:val="none" w:sz="0" w:space="0" w:color="auto" w:frame="1"/>
        </w:rPr>
        <w:t>第二十二条</w:t>
      </w:r>
      <w:r w:rsidRPr="005B221E">
        <w:rPr>
          <w:rFonts w:ascii="仿宋_GB2312" w:eastAsia="仿宋_GB2312" w:hint="eastAsia"/>
          <w:color w:val="4C5157"/>
          <w:sz w:val="32"/>
          <w:szCs w:val="32"/>
        </w:rPr>
        <w:t> </w:t>
      </w:r>
      <w:r w:rsidRPr="005B221E">
        <w:rPr>
          <w:rFonts w:ascii="仿宋_GB2312" w:eastAsia="仿宋_GB2312" w:hint="eastAsia"/>
          <w:color w:val="4C5157"/>
          <w:sz w:val="32"/>
          <w:szCs w:val="32"/>
        </w:rPr>
        <w:t>各归口负责部门应当定期通报所负责市县和单位党委(党组)理论学习中心组学习列席旁听情况(可与年度学习情况一同通报)，同时抄送省委组织部。省委直属机关工委、省教育厅党委、省国资</w:t>
      </w:r>
      <w:proofErr w:type="gramStart"/>
      <w:r w:rsidRPr="005B221E">
        <w:rPr>
          <w:rFonts w:ascii="仿宋_GB2312" w:eastAsia="仿宋_GB2312" w:hint="eastAsia"/>
          <w:color w:val="4C5157"/>
          <w:sz w:val="32"/>
          <w:szCs w:val="32"/>
        </w:rPr>
        <w:t>委党委</w:t>
      </w:r>
      <w:proofErr w:type="gramEnd"/>
      <w:r w:rsidRPr="005B221E">
        <w:rPr>
          <w:rFonts w:ascii="仿宋_GB2312" w:eastAsia="仿宋_GB2312" w:hint="eastAsia"/>
          <w:color w:val="4C5157"/>
          <w:sz w:val="32"/>
          <w:szCs w:val="32"/>
        </w:rPr>
        <w:t>在通报时还应当抄送省委宣传部。</w:t>
      </w:r>
    </w:p>
    <w:p w:rsidR="007132A4" w:rsidRPr="005B221E" w:rsidRDefault="007132A4" w:rsidP="0030405D">
      <w:pPr>
        <w:pStyle w:val="a3"/>
        <w:shd w:val="clear" w:color="auto" w:fill="FFFFFF"/>
        <w:spacing w:before="0" w:beforeAutospacing="0" w:after="0" w:afterAutospacing="0" w:line="450" w:lineRule="atLeast"/>
        <w:ind w:firstLineChars="200" w:firstLine="643"/>
        <w:jc w:val="both"/>
        <w:rPr>
          <w:rFonts w:ascii="仿宋_GB2312" w:eastAsia="仿宋_GB2312"/>
          <w:color w:val="4C5157"/>
          <w:sz w:val="32"/>
          <w:szCs w:val="32"/>
        </w:rPr>
      </w:pPr>
      <w:r w:rsidRPr="005B221E">
        <w:rPr>
          <w:rFonts w:ascii="仿宋_GB2312" w:eastAsia="仿宋_GB2312" w:hint="eastAsia"/>
          <w:b/>
          <w:bCs/>
          <w:color w:val="4C5157"/>
          <w:sz w:val="32"/>
          <w:szCs w:val="32"/>
          <w:bdr w:val="none" w:sz="0" w:space="0" w:color="auto" w:frame="1"/>
        </w:rPr>
        <w:t>第二十三条</w:t>
      </w:r>
      <w:r w:rsidRPr="005B221E">
        <w:rPr>
          <w:rFonts w:ascii="仿宋_GB2312" w:eastAsia="仿宋_GB2312" w:hint="eastAsia"/>
          <w:color w:val="4C5157"/>
          <w:sz w:val="32"/>
          <w:szCs w:val="32"/>
        </w:rPr>
        <w:t> </w:t>
      </w:r>
      <w:r w:rsidRPr="005B221E">
        <w:rPr>
          <w:rFonts w:ascii="仿宋_GB2312" w:eastAsia="仿宋_GB2312" w:hint="eastAsia"/>
          <w:color w:val="4C5157"/>
          <w:sz w:val="32"/>
          <w:szCs w:val="32"/>
        </w:rPr>
        <w:t>上级党委宣传部门会同组织部门等有关部门，负责理论学习中心组学习情况的督查考核。督查可以采取自查、抽查或者普查的方式。考核可以结合领导班子和领导干部年度考核进行。有关党的工作委员会负责归口管理党组织的理论学习中心组学习情况的督查，并将督查情况通报宣传部门、组织部门。</w:t>
      </w:r>
    </w:p>
    <w:p w:rsidR="007132A4" w:rsidRPr="005B221E" w:rsidRDefault="007132A4" w:rsidP="0030405D">
      <w:pPr>
        <w:pStyle w:val="a3"/>
        <w:shd w:val="clear" w:color="auto" w:fill="FFFFFF"/>
        <w:spacing w:before="0" w:beforeAutospacing="0" w:after="0" w:afterAutospacing="0" w:line="450" w:lineRule="atLeast"/>
        <w:ind w:firstLineChars="200" w:firstLine="643"/>
        <w:jc w:val="both"/>
        <w:rPr>
          <w:rFonts w:ascii="仿宋_GB2312" w:eastAsia="仿宋_GB2312"/>
          <w:color w:val="4C5157"/>
          <w:sz w:val="32"/>
          <w:szCs w:val="32"/>
        </w:rPr>
      </w:pPr>
      <w:r w:rsidRPr="005B221E">
        <w:rPr>
          <w:rFonts w:ascii="仿宋_GB2312" w:eastAsia="仿宋_GB2312" w:hint="eastAsia"/>
          <w:b/>
          <w:bCs/>
          <w:color w:val="4C5157"/>
          <w:sz w:val="32"/>
          <w:szCs w:val="32"/>
          <w:bdr w:val="none" w:sz="0" w:space="0" w:color="auto" w:frame="1"/>
        </w:rPr>
        <w:t>第二十四条</w:t>
      </w:r>
      <w:r w:rsidRPr="005B221E">
        <w:rPr>
          <w:rFonts w:ascii="仿宋_GB2312" w:eastAsia="仿宋_GB2312" w:hint="eastAsia"/>
          <w:color w:val="4C5157"/>
          <w:sz w:val="32"/>
          <w:szCs w:val="32"/>
        </w:rPr>
        <w:t> </w:t>
      </w:r>
      <w:r w:rsidRPr="005B221E">
        <w:rPr>
          <w:rFonts w:ascii="仿宋_GB2312" w:eastAsia="仿宋_GB2312" w:hint="eastAsia"/>
          <w:color w:val="4C5157"/>
          <w:sz w:val="32"/>
          <w:szCs w:val="32"/>
        </w:rPr>
        <w:t>对党委(党组)理论学习中心组学习开展不力、出现错误倾向产生恶劣影响的，应当按照有关规定问责。</w:t>
      </w:r>
    </w:p>
    <w:p w:rsidR="007132A4" w:rsidRPr="005B221E" w:rsidRDefault="007132A4" w:rsidP="007132A4">
      <w:pPr>
        <w:pStyle w:val="a3"/>
        <w:shd w:val="clear" w:color="auto" w:fill="FFFFFF"/>
        <w:spacing w:before="0" w:beforeAutospacing="0" w:after="0" w:afterAutospacing="0" w:line="450" w:lineRule="atLeast"/>
        <w:jc w:val="center"/>
        <w:rPr>
          <w:rFonts w:ascii="仿宋_GB2312" w:eastAsia="仿宋_GB2312"/>
          <w:color w:val="4C5157"/>
          <w:sz w:val="32"/>
          <w:szCs w:val="32"/>
        </w:rPr>
      </w:pPr>
      <w:r w:rsidRPr="005B221E">
        <w:rPr>
          <w:rFonts w:ascii="黑体" w:eastAsia="黑体" w:hAnsi="黑体" w:hint="eastAsia"/>
          <w:bCs/>
          <w:color w:val="4C5157"/>
          <w:sz w:val="32"/>
          <w:szCs w:val="32"/>
          <w:bdr w:val="none" w:sz="0" w:space="0" w:color="auto" w:frame="1"/>
        </w:rPr>
        <w:t>第六章</w:t>
      </w:r>
      <w:r w:rsidRPr="005B221E">
        <w:rPr>
          <w:rFonts w:ascii="黑体" w:eastAsia="黑体" w:hAnsi="黑体" w:hint="eastAsia"/>
          <w:bCs/>
          <w:color w:val="4C5157"/>
          <w:sz w:val="32"/>
          <w:szCs w:val="32"/>
          <w:bdr w:val="none" w:sz="0" w:space="0" w:color="auto" w:frame="1"/>
        </w:rPr>
        <w:t> </w:t>
      </w:r>
      <w:r w:rsidRPr="005B221E">
        <w:rPr>
          <w:rFonts w:ascii="黑体" w:eastAsia="黑体" w:hAnsi="黑体" w:hint="eastAsia"/>
          <w:bCs/>
          <w:color w:val="4C5157"/>
          <w:sz w:val="32"/>
          <w:szCs w:val="32"/>
          <w:bdr w:val="none" w:sz="0" w:space="0" w:color="auto" w:frame="1"/>
        </w:rPr>
        <w:t>附</w:t>
      </w:r>
      <w:r w:rsidRPr="005B221E">
        <w:rPr>
          <w:rFonts w:ascii="黑体" w:eastAsia="黑体" w:hAnsi="黑体" w:hint="eastAsia"/>
          <w:bCs/>
          <w:color w:val="4C5157"/>
          <w:sz w:val="32"/>
          <w:szCs w:val="32"/>
          <w:bdr w:val="none" w:sz="0" w:space="0" w:color="auto" w:frame="1"/>
        </w:rPr>
        <w:t> </w:t>
      </w:r>
      <w:r w:rsidRPr="005B221E">
        <w:rPr>
          <w:rFonts w:ascii="黑体" w:eastAsia="黑体" w:hAnsi="黑体" w:hint="eastAsia"/>
          <w:bCs/>
          <w:color w:val="4C5157"/>
          <w:sz w:val="32"/>
          <w:szCs w:val="32"/>
          <w:bdr w:val="none" w:sz="0" w:space="0" w:color="auto" w:frame="1"/>
        </w:rPr>
        <w:t>则</w:t>
      </w:r>
    </w:p>
    <w:p w:rsidR="007132A4" w:rsidRPr="005B221E" w:rsidRDefault="007132A4" w:rsidP="0030405D">
      <w:pPr>
        <w:pStyle w:val="a3"/>
        <w:shd w:val="clear" w:color="auto" w:fill="FFFFFF"/>
        <w:spacing w:before="0" w:beforeAutospacing="0" w:after="0" w:afterAutospacing="0" w:line="450" w:lineRule="atLeast"/>
        <w:ind w:firstLineChars="200" w:firstLine="643"/>
        <w:jc w:val="both"/>
        <w:rPr>
          <w:rFonts w:ascii="仿宋_GB2312" w:eastAsia="仿宋_GB2312"/>
          <w:color w:val="4C5157"/>
          <w:sz w:val="32"/>
          <w:szCs w:val="32"/>
        </w:rPr>
      </w:pPr>
      <w:r w:rsidRPr="005B221E">
        <w:rPr>
          <w:rFonts w:ascii="仿宋_GB2312" w:eastAsia="仿宋_GB2312" w:hint="eastAsia"/>
          <w:b/>
          <w:bCs/>
          <w:color w:val="4C5157"/>
          <w:sz w:val="32"/>
          <w:szCs w:val="32"/>
          <w:bdr w:val="none" w:sz="0" w:space="0" w:color="auto" w:frame="1"/>
        </w:rPr>
        <w:lastRenderedPageBreak/>
        <w:t>第二十五条</w:t>
      </w:r>
      <w:r w:rsidRPr="005B221E">
        <w:rPr>
          <w:rFonts w:ascii="仿宋_GB2312" w:eastAsia="仿宋_GB2312" w:hint="eastAsia"/>
          <w:color w:val="4C5157"/>
          <w:sz w:val="32"/>
          <w:szCs w:val="32"/>
        </w:rPr>
        <w:t> </w:t>
      </w:r>
      <w:r w:rsidRPr="005B221E">
        <w:rPr>
          <w:rFonts w:ascii="仿宋_GB2312" w:eastAsia="仿宋_GB2312" w:hint="eastAsia"/>
          <w:color w:val="4C5157"/>
          <w:sz w:val="32"/>
          <w:szCs w:val="32"/>
        </w:rPr>
        <w:t>本规则由省委负责解释，具体解释工作由省委宣传部承担。</w:t>
      </w:r>
    </w:p>
    <w:p w:rsidR="007132A4" w:rsidRPr="005B221E" w:rsidRDefault="007132A4" w:rsidP="0030405D">
      <w:pPr>
        <w:pStyle w:val="a3"/>
        <w:shd w:val="clear" w:color="auto" w:fill="FFFFFF"/>
        <w:spacing w:before="0" w:beforeAutospacing="0" w:after="0" w:afterAutospacing="0" w:line="450" w:lineRule="atLeast"/>
        <w:ind w:firstLineChars="200" w:firstLine="643"/>
        <w:jc w:val="both"/>
        <w:rPr>
          <w:rFonts w:ascii="仿宋_GB2312" w:eastAsia="仿宋_GB2312"/>
          <w:color w:val="4C5157"/>
          <w:sz w:val="32"/>
          <w:szCs w:val="32"/>
        </w:rPr>
      </w:pPr>
      <w:r w:rsidRPr="005B221E">
        <w:rPr>
          <w:rFonts w:ascii="仿宋_GB2312" w:eastAsia="仿宋_GB2312" w:hint="eastAsia"/>
          <w:b/>
          <w:bCs/>
          <w:color w:val="4C5157"/>
          <w:sz w:val="32"/>
          <w:szCs w:val="32"/>
          <w:bdr w:val="none" w:sz="0" w:space="0" w:color="auto" w:frame="1"/>
        </w:rPr>
        <w:t>第二十六条</w:t>
      </w:r>
      <w:r w:rsidRPr="005B221E">
        <w:rPr>
          <w:rFonts w:ascii="仿宋_GB2312" w:eastAsia="仿宋_GB2312" w:hint="eastAsia"/>
          <w:color w:val="4C5157"/>
          <w:sz w:val="32"/>
          <w:szCs w:val="32"/>
        </w:rPr>
        <w:t> </w:t>
      </w:r>
      <w:r w:rsidRPr="005B221E">
        <w:rPr>
          <w:rFonts w:ascii="仿宋_GB2312" w:eastAsia="仿宋_GB2312" w:hint="eastAsia"/>
          <w:color w:val="4C5157"/>
          <w:sz w:val="32"/>
          <w:szCs w:val="32"/>
        </w:rPr>
        <w:t>本规则自发布之日起施行。2017年11月24日中共海南省委办公厅印发的《中共海南省委理论学习中心组学习规则》(</w:t>
      </w:r>
      <w:proofErr w:type="gramStart"/>
      <w:r w:rsidRPr="005B221E">
        <w:rPr>
          <w:rFonts w:ascii="仿宋_GB2312" w:eastAsia="仿宋_GB2312" w:hint="eastAsia"/>
          <w:color w:val="4C5157"/>
          <w:sz w:val="32"/>
          <w:szCs w:val="32"/>
        </w:rPr>
        <w:t>琼办发</w:t>
      </w:r>
      <w:proofErr w:type="gramEnd"/>
      <w:r w:rsidRPr="005B221E">
        <w:rPr>
          <w:rFonts w:ascii="仿宋_GB2312" w:eastAsia="仿宋_GB2312" w:hint="eastAsia"/>
          <w:color w:val="4C5157"/>
          <w:sz w:val="32"/>
          <w:szCs w:val="32"/>
        </w:rPr>
        <w:t>〔2017〕69号)同时废止。</w:t>
      </w:r>
    </w:p>
    <w:p w:rsidR="00DE7EFC" w:rsidRPr="005B221E" w:rsidRDefault="00DE7EFC">
      <w:pPr>
        <w:rPr>
          <w:rFonts w:ascii="仿宋_GB2312" w:eastAsia="仿宋_GB2312"/>
          <w:sz w:val="32"/>
          <w:szCs w:val="32"/>
        </w:rPr>
      </w:pPr>
    </w:p>
    <w:sectPr w:rsidR="00DE7EFC" w:rsidRPr="005B22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15E" w:rsidRDefault="008A015E" w:rsidP="005B221E">
      <w:r>
        <w:separator/>
      </w:r>
    </w:p>
  </w:endnote>
  <w:endnote w:type="continuationSeparator" w:id="0">
    <w:p w:rsidR="008A015E" w:rsidRDefault="008A015E" w:rsidP="005B2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auto"/>
    <w:pitch w:val="default"/>
    <w:sig w:usb0="00000000" w:usb1="00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15E" w:rsidRDefault="008A015E" w:rsidP="005B221E">
      <w:r>
        <w:separator/>
      </w:r>
    </w:p>
  </w:footnote>
  <w:footnote w:type="continuationSeparator" w:id="0">
    <w:p w:rsidR="008A015E" w:rsidRDefault="008A015E" w:rsidP="005B22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7D1"/>
    <w:rsid w:val="000127D1"/>
    <w:rsid w:val="000F54D0"/>
    <w:rsid w:val="0019128C"/>
    <w:rsid w:val="002B7C9C"/>
    <w:rsid w:val="0030405D"/>
    <w:rsid w:val="005B221E"/>
    <w:rsid w:val="007132A4"/>
    <w:rsid w:val="008A015E"/>
    <w:rsid w:val="009C677F"/>
    <w:rsid w:val="00DE7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132A4"/>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5B22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B221E"/>
    <w:rPr>
      <w:sz w:val="18"/>
      <w:szCs w:val="18"/>
    </w:rPr>
  </w:style>
  <w:style w:type="paragraph" w:styleId="a5">
    <w:name w:val="footer"/>
    <w:basedOn w:val="a"/>
    <w:link w:val="Char0"/>
    <w:uiPriority w:val="99"/>
    <w:unhideWhenUsed/>
    <w:rsid w:val="005B221E"/>
    <w:pPr>
      <w:tabs>
        <w:tab w:val="center" w:pos="4153"/>
        <w:tab w:val="right" w:pos="8306"/>
      </w:tabs>
      <w:snapToGrid w:val="0"/>
      <w:jc w:val="left"/>
    </w:pPr>
    <w:rPr>
      <w:sz w:val="18"/>
      <w:szCs w:val="18"/>
    </w:rPr>
  </w:style>
  <w:style w:type="character" w:customStyle="1" w:styleId="Char0">
    <w:name w:val="页脚 Char"/>
    <w:basedOn w:val="a0"/>
    <w:link w:val="a5"/>
    <w:uiPriority w:val="99"/>
    <w:rsid w:val="005B221E"/>
    <w:rPr>
      <w:sz w:val="18"/>
      <w:szCs w:val="18"/>
    </w:rPr>
  </w:style>
  <w:style w:type="paragraph" w:styleId="a6">
    <w:name w:val="Date"/>
    <w:basedOn w:val="a"/>
    <w:next w:val="a"/>
    <w:link w:val="Char1"/>
    <w:uiPriority w:val="99"/>
    <w:semiHidden/>
    <w:unhideWhenUsed/>
    <w:rsid w:val="0030405D"/>
    <w:pPr>
      <w:ind w:leftChars="2500" w:left="100"/>
    </w:pPr>
  </w:style>
  <w:style w:type="character" w:customStyle="1" w:styleId="Char1">
    <w:name w:val="日期 Char"/>
    <w:basedOn w:val="a0"/>
    <w:link w:val="a6"/>
    <w:uiPriority w:val="99"/>
    <w:semiHidden/>
    <w:rsid w:val="003040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132A4"/>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5B22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B221E"/>
    <w:rPr>
      <w:sz w:val="18"/>
      <w:szCs w:val="18"/>
    </w:rPr>
  </w:style>
  <w:style w:type="paragraph" w:styleId="a5">
    <w:name w:val="footer"/>
    <w:basedOn w:val="a"/>
    <w:link w:val="Char0"/>
    <w:uiPriority w:val="99"/>
    <w:unhideWhenUsed/>
    <w:rsid w:val="005B221E"/>
    <w:pPr>
      <w:tabs>
        <w:tab w:val="center" w:pos="4153"/>
        <w:tab w:val="right" w:pos="8306"/>
      </w:tabs>
      <w:snapToGrid w:val="0"/>
      <w:jc w:val="left"/>
    </w:pPr>
    <w:rPr>
      <w:sz w:val="18"/>
      <w:szCs w:val="18"/>
    </w:rPr>
  </w:style>
  <w:style w:type="character" w:customStyle="1" w:styleId="Char0">
    <w:name w:val="页脚 Char"/>
    <w:basedOn w:val="a0"/>
    <w:link w:val="a5"/>
    <w:uiPriority w:val="99"/>
    <w:rsid w:val="005B221E"/>
    <w:rPr>
      <w:sz w:val="18"/>
      <w:szCs w:val="18"/>
    </w:rPr>
  </w:style>
  <w:style w:type="paragraph" w:styleId="a6">
    <w:name w:val="Date"/>
    <w:basedOn w:val="a"/>
    <w:next w:val="a"/>
    <w:link w:val="Char1"/>
    <w:uiPriority w:val="99"/>
    <w:semiHidden/>
    <w:unhideWhenUsed/>
    <w:rsid w:val="0030405D"/>
    <w:pPr>
      <w:ind w:leftChars="2500" w:left="100"/>
    </w:pPr>
  </w:style>
  <w:style w:type="character" w:customStyle="1" w:styleId="Char1">
    <w:name w:val="日期 Char"/>
    <w:basedOn w:val="a0"/>
    <w:link w:val="a6"/>
    <w:uiPriority w:val="99"/>
    <w:semiHidden/>
    <w:rsid w:val="003040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67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12</Pages>
  <Words>781</Words>
  <Characters>4455</Characters>
  <Application>Microsoft Office Word</Application>
  <DocSecurity>0</DocSecurity>
  <Lines>37</Lines>
  <Paragraphs>10</Paragraphs>
  <ScaleCrop>false</ScaleCrop>
  <Company/>
  <LinksUpToDate>false</LinksUpToDate>
  <CharactersWithSpaces>5226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HUAWEI</cp:lastModifiedBy>
  <cp:revision>6</cp:revision>
  <cp:lastPrinted>2022-11-24T00:31:00Z</cp:lastPrinted>
  <dcterms:created xsi:type="dcterms:W3CDTF">2022-11-17T03:15:00Z</dcterms:created>
  <dcterms:modified xsi:type="dcterms:W3CDTF">2022-11-24T00:32:00Z</dcterms:modified>
</cp:coreProperties>
</file>